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F8C" w:rsidRDefault="00861F8C" w:rsidP="00861F8C">
      <w:pPr>
        <w:spacing w:line="240" w:lineRule="auto"/>
        <w:jc w:val="center"/>
      </w:pPr>
      <w:r>
        <w:rPr>
          <w:noProof/>
        </w:rPr>
        <w:drawing>
          <wp:inline distT="0" distB="0" distL="0" distR="0">
            <wp:extent cx="498475" cy="609600"/>
            <wp:effectExtent l="19050" t="0" r="0" b="0"/>
            <wp:docPr id="1" name="Рисунок 1" descr="C:\Users\sokolova.is\AppData\Local\Temp\ksohtml5408\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sokolova.is\AppData\Local\Temp\ksohtml5408\wps1.png"/>
                    <pic:cNvPicPr>
                      <a:picLocks noChangeAspect="1" noChangeArrowheads="1"/>
                    </pic:cNvPicPr>
                  </pic:nvPicPr>
                  <pic:blipFill>
                    <a:blip r:embed="rId7"/>
                    <a:srcRect/>
                    <a:stretch>
                      <a:fillRect/>
                    </a:stretch>
                  </pic:blipFill>
                  <pic:spPr>
                    <a:xfrm>
                      <a:off x="0" y="0"/>
                      <a:ext cx="498475" cy="609600"/>
                    </a:xfrm>
                    <a:prstGeom prst="rect">
                      <a:avLst/>
                    </a:prstGeom>
                    <a:noFill/>
                    <a:ln w="9525">
                      <a:noFill/>
                      <a:miter lim="800000"/>
                      <a:headEnd/>
                      <a:tailEnd/>
                    </a:ln>
                  </pic:spPr>
                </pic:pic>
              </a:graphicData>
            </a:graphic>
          </wp:inline>
        </w:drawing>
      </w:r>
    </w:p>
    <w:p w:rsidR="00861F8C" w:rsidRDefault="00861F8C" w:rsidP="00861F8C">
      <w:pPr>
        <w:spacing w:before="2" w:beforeAutospacing="0" w:after="10" w:afterAutospacing="0" w:line="240" w:lineRule="auto"/>
        <w:jc w:val="center"/>
        <w:rPr>
          <w:b/>
        </w:rPr>
      </w:pPr>
    </w:p>
    <w:p w:rsidR="00861F8C" w:rsidRDefault="00861F8C" w:rsidP="00861F8C">
      <w:pPr>
        <w:spacing w:before="2" w:beforeAutospacing="0" w:after="10" w:afterAutospacing="0" w:line="240" w:lineRule="auto"/>
        <w:jc w:val="center"/>
        <w:rPr>
          <w:rFonts w:ascii="Times New Roman" w:hAnsi="Times New Roman"/>
          <w:b/>
          <w:sz w:val="28"/>
          <w:szCs w:val="28"/>
        </w:rPr>
      </w:pPr>
      <w:r>
        <w:rPr>
          <w:rFonts w:ascii="Times New Roman" w:hAnsi="Times New Roman"/>
          <w:b/>
          <w:sz w:val="28"/>
          <w:szCs w:val="28"/>
        </w:rPr>
        <w:t xml:space="preserve">АДМИНИСТРАЦИЯ </w:t>
      </w:r>
    </w:p>
    <w:p w:rsidR="00861F8C" w:rsidRDefault="00861F8C" w:rsidP="00861F8C">
      <w:pPr>
        <w:spacing w:before="2" w:beforeAutospacing="0" w:after="10" w:afterAutospacing="0" w:line="240" w:lineRule="auto"/>
        <w:jc w:val="center"/>
        <w:rPr>
          <w:rFonts w:ascii="Times New Roman" w:hAnsi="Times New Roman"/>
          <w:b/>
          <w:sz w:val="28"/>
          <w:szCs w:val="28"/>
        </w:rPr>
      </w:pPr>
      <w:r>
        <w:rPr>
          <w:rFonts w:ascii="Times New Roman" w:hAnsi="Times New Roman"/>
          <w:b/>
          <w:sz w:val="28"/>
          <w:szCs w:val="28"/>
        </w:rPr>
        <w:t xml:space="preserve">КАЛИНИНСКОГО  МУНИЦИПАЛЬНОГО ОКРУГА </w:t>
      </w:r>
    </w:p>
    <w:p w:rsidR="00861F8C" w:rsidRDefault="00861F8C" w:rsidP="00861F8C">
      <w:pPr>
        <w:spacing w:before="2" w:beforeAutospacing="0" w:after="10" w:afterAutospacing="0" w:line="240" w:lineRule="auto"/>
        <w:jc w:val="center"/>
        <w:rPr>
          <w:rFonts w:ascii="Times New Roman" w:hAnsi="Times New Roman"/>
          <w:b/>
          <w:sz w:val="28"/>
          <w:szCs w:val="28"/>
        </w:rPr>
      </w:pPr>
      <w:r>
        <w:rPr>
          <w:rFonts w:ascii="Times New Roman" w:hAnsi="Times New Roman"/>
          <w:b/>
          <w:sz w:val="28"/>
          <w:szCs w:val="28"/>
        </w:rPr>
        <w:t>ТВЕРСКОЙ ОБЛАСТИ</w:t>
      </w:r>
    </w:p>
    <w:p w:rsidR="00861F8C" w:rsidRDefault="00861F8C" w:rsidP="00861F8C">
      <w:pPr>
        <w:spacing w:before="2" w:beforeAutospacing="0" w:after="10" w:afterAutospacing="0" w:line="240" w:lineRule="auto"/>
        <w:jc w:val="center"/>
        <w:rPr>
          <w:rFonts w:ascii="Times New Roman" w:hAnsi="Times New Roman"/>
          <w:sz w:val="28"/>
          <w:szCs w:val="28"/>
        </w:rPr>
      </w:pPr>
    </w:p>
    <w:p w:rsidR="00861F8C" w:rsidRDefault="00861F8C" w:rsidP="00861F8C">
      <w:pPr>
        <w:spacing w:before="2" w:beforeAutospacing="0" w:after="10" w:afterAutospacing="0" w:line="240" w:lineRule="auto"/>
        <w:jc w:val="center"/>
        <w:rPr>
          <w:rFonts w:ascii="Times New Roman" w:hAnsi="Times New Roman"/>
          <w:b/>
          <w:sz w:val="28"/>
          <w:szCs w:val="28"/>
        </w:rPr>
      </w:pPr>
      <w:r>
        <w:rPr>
          <w:rFonts w:ascii="Times New Roman" w:hAnsi="Times New Roman"/>
          <w:b/>
          <w:sz w:val="28"/>
          <w:szCs w:val="28"/>
        </w:rPr>
        <w:t>ПОСТАНОВЛЕНИЕ</w:t>
      </w:r>
    </w:p>
    <w:p w:rsidR="003E6B79" w:rsidRPr="003E6B79" w:rsidRDefault="003E6B79" w:rsidP="00861F8C">
      <w:pPr>
        <w:spacing w:line="240" w:lineRule="auto"/>
        <w:jc w:val="center"/>
        <w:rPr>
          <w:rFonts w:ascii="Times New Roman" w:hAnsi="Times New Roman"/>
          <w:color w:val="000000" w:themeColor="text1"/>
          <w:sz w:val="26"/>
          <w:szCs w:val="26"/>
        </w:rPr>
      </w:pPr>
      <w:r w:rsidRPr="003E6B79">
        <w:rPr>
          <w:rFonts w:ascii="Times New Roman" w:hAnsi="Times New Roman"/>
          <w:color w:val="000000" w:themeColor="text1"/>
          <w:sz w:val="26"/>
          <w:szCs w:val="26"/>
        </w:rPr>
        <w:t xml:space="preserve">от </w:t>
      </w:r>
      <w:r w:rsidRPr="00640C91">
        <w:rPr>
          <w:rFonts w:ascii="Times New Roman" w:hAnsi="Times New Roman"/>
          <w:color w:val="000000" w:themeColor="text1"/>
          <w:sz w:val="26"/>
          <w:szCs w:val="26"/>
          <w:u w:val="single"/>
        </w:rPr>
        <w:t>«</w:t>
      </w:r>
      <w:r w:rsidR="00640C91" w:rsidRPr="00640C91">
        <w:rPr>
          <w:rFonts w:ascii="Times New Roman" w:hAnsi="Times New Roman"/>
          <w:color w:val="000000" w:themeColor="text1"/>
          <w:sz w:val="26"/>
          <w:szCs w:val="26"/>
          <w:u w:val="single"/>
        </w:rPr>
        <w:t>30</w:t>
      </w:r>
      <w:r w:rsidRPr="00640C91">
        <w:rPr>
          <w:rFonts w:ascii="Times New Roman" w:hAnsi="Times New Roman"/>
          <w:color w:val="000000" w:themeColor="text1"/>
          <w:sz w:val="26"/>
          <w:szCs w:val="26"/>
          <w:u w:val="single"/>
        </w:rPr>
        <w:t>»</w:t>
      </w:r>
      <w:r w:rsidRPr="003E6B79">
        <w:rPr>
          <w:rFonts w:ascii="Times New Roman" w:hAnsi="Times New Roman"/>
          <w:color w:val="000000" w:themeColor="text1"/>
          <w:sz w:val="26"/>
          <w:szCs w:val="26"/>
        </w:rPr>
        <w:t xml:space="preserve"> </w:t>
      </w:r>
      <w:r w:rsidRPr="003E6B79">
        <w:rPr>
          <w:rFonts w:ascii="Times New Roman" w:hAnsi="Times New Roman"/>
          <w:color w:val="000000" w:themeColor="text1"/>
          <w:sz w:val="26"/>
          <w:szCs w:val="26"/>
          <w:u w:val="single"/>
        </w:rPr>
        <w:t>сентября 2025 года</w:t>
      </w:r>
      <w:r w:rsidRPr="003E6B79">
        <w:rPr>
          <w:rFonts w:ascii="Times New Roman" w:hAnsi="Times New Roman"/>
          <w:color w:val="000000" w:themeColor="text1"/>
          <w:sz w:val="26"/>
          <w:szCs w:val="26"/>
        </w:rPr>
        <w:t xml:space="preserve">                                                         </w:t>
      </w:r>
      <w:r w:rsidR="00640C91">
        <w:rPr>
          <w:rFonts w:ascii="Times New Roman" w:hAnsi="Times New Roman"/>
          <w:color w:val="000000" w:themeColor="text1"/>
          <w:sz w:val="26"/>
          <w:szCs w:val="26"/>
        </w:rPr>
        <w:t xml:space="preserve">          </w:t>
      </w:r>
      <w:r w:rsidRPr="00640C91">
        <w:rPr>
          <w:rFonts w:ascii="Times New Roman" w:hAnsi="Times New Roman"/>
          <w:color w:val="000000" w:themeColor="text1"/>
          <w:sz w:val="26"/>
          <w:szCs w:val="26"/>
          <w:u w:val="single"/>
        </w:rPr>
        <w:t>№</w:t>
      </w:r>
      <w:r w:rsidR="00640C91" w:rsidRPr="00640C91">
        <w:rPr>
          <w:rFonts w:ascii="Times New Roman" w:hAnsi="Times New Roman"/>
          <w:color w:val="000000" w:themeColor="text1"/>
          <w:sz w:val="26"/>
          <w:szCs w:val="26"/>
          <w:u w:val="single"/>
        </w:rPr>
        <w:t xml:space="preserve">  4946</w:t>
      </w:r>
    </w:p>
    <w:p w:rsidR="00861F8C" w:rsidRDefault="00861F8C" w:rsidP="00861F8C">
      <w:pPr>
        <w:spacing w:line="240" w:lineRule="auto"/>
        <w:jc w:val="center"/>
        <w:rPr>
          <w:rFonts w:ascii="Times New Roman" w:hAnsi="Times New Roman"/>
          <w:sz w:val="28"/>
          <w:szCs w:val="28"/>
        </w:rPr>
      </w:pPr>
      <w:r>
        <w:rPr>
          <w:rFonts w:ascii="Times New Roman" w:hAnsi="Times New Roman"/>
          <w:sz w:val="28"/>
          <w:szCs w:val="28"/>
        </w:rPr>
        <w:t xml:space="preserve">Тверь </w:t>
      </w:r>
    </w:p>
    <w:p w:rsidR="00861F8C" w:rsidRDefault="00861F8C" w:rsidP="00640C91">
      <w:pPr>
        <w:shd w:val="clear" w:color="auto" w:fill="FFFFFF"/>
        <w:spacing w:beforeLines="10" w:beforeAutospacing="0" w:afterLines="20" w:afterAutospacing="0" w:line="240" w:lineRule="auto"/>
        <w:jc w:val="center"/>
        <w:rPr>
          <w:rFonts w:ascii="Times New Roman" w:eastAsia="Helvetica" w:hAnsi="Times New Roman"/>
          <w:color w:val="1A1A1A"/>
          <w:sz w:val="26"/>
          <w:szCs w:val="26"/>
          <w:shd w:val="clear" w:color="auto" w:fill="FFFFFF"/>
        </w:rPr>
      </w:pPr>
      <w:r>
        <w:rPr>
          <w:rFonts w:ascii="Times New Roman" w:hAnsi="Times New Roman"/>
          <w:b/>
          <w:sz w:val="26"/>
          <w:szCs w:val="26"/>
        </w:rPr>
        <w:t xml:space="preserve">О внесении изменений в </w:t>
      </w:r>
      <w:r>
        <w:rPr>
          <w:rFonts w:ascii="Times New Roman" w:hAnsi="Times New Roman"/>
          <w:b/>
          <w:bCs/>
          <w:color w:val="000000"/>
          <w:sz w:val="26"/>
          <w:szCs w:val="26"/>
        </w:rPr>
        <w:t>постановление администрации Калининского муниципального округа Тверской области от 27.02.2024 № 411</w:t>
      </w:r>
      <w:r>
        <w:rPr>
          <w:rFonts w:ascii="Times New Roman" w:hAnsi="Times New Roman"/>
          <w:b/>
          <w:sz w:val="26"/>
          <w:szCs w:val="26"/>
        </w:rPr>
        <w:t xml:space="preserve"> «</w:t>
      </w:r>
      <w:r>
        <w:rPr>
          <w:rFonts w:ascii="Times New Roman" w:hAnsi="Times New Roman"/>
          <w:b/>
          <w:bCs/>
          <w:color w:val="000000"/>
          <w:sz w:val="26"/>
          <w:szCs w:val="26"/>
        </w:rPr>
        <w:t>Об утверждении муниципальной программы Калининского муниципального округа Тверской области «Социальная поддержка населения Калининского муниципального округа Тверской области на 2024-2029 годы»</w:t>
      </w:r>
    </w:p>
    <w:p w:rsidR="00861F8C" w:rsidRDefault="00861F8C" w:rsidP="00861F8C">
      <w:pPr>
        <w:pStyle w:val="1"/>
        <w:spacing w:line="240" w:lineRule="auto"/>
        <w:ind w:firstLine="709"/>
        <w:jc w:val="both"/>
        <w:rPr>
          <w:rFonts w:ascii="Times New Roman" w:hAnsi="Times New Roman"/>
          <w:sz w:val="26"/>
          <w:szCs w:val="26"/>
        </w:rPr>
      </w:pPr>
      <w:r w:rsidRPr="000674EB">
        <w:rPr>
          <w:rFonts w:ascii="Times New Roman" w:hAnsi="Times New Roman"/>
          <w:sz w:val="26"/>
          <w:szCs w:val="26"/>
        </w:rPr>
        <w:t xml:space="preserve">В соответствии с решением Думы Калининского муниципального округа Тверской области от </w:t>
      </w:r>
      <w:r w:rsidR="000674EB" w:rsidRPr="000674EB">
        <w:rPr>
          <w:rFonts w:ascii="Times New Roman" w:hAnsi="Times New Roman"/>
          <w:sz w:val="26"/>
          <w:szCs w:val="26"/>
        </w:rPr>
        <w:t>2</w:t>
      </w:r>
      <w:r w:rsidR="00607559">
        <w:rPr>
          <w:rFonts w:ascii="Times New Roman" w:hAnsi="Times New Roman"/>
          <w:sz w:val="26"/>
          <w:szCs w:val="26"/>
        </w:rPr>
        <w:t>5</w:t>
      </w:r>
      <w:r w:rsidRPr="000674EB">
        <w:rPr>
          <w:rFonts w:ascii="Times New Roman" w:hAnsi="Times New Roman"/>
          <w:sz w:val="26"/>
          <w:szCs w:val="26"/>
        </w:rPr>
        <w:t>.</w:t>
      </w:r>
      <w:r w:rsidR="000674EB" w:rsidRPr="000674EB">
        <w:rPr>
          <w:rFonts w:ascii="Times New Roman" w:hAnsi="Times New Roman"/>
          <w:sz w:val="26"/>
          <w:szCs w:val="26"/>
        </w:rPr>
        <w:t>0</w:t>
      </w:r>
      <w:r w:rsidR="00607559">
        <w:rPr>
          <w:rFonts w:ascii="Times New Roman" w:hAnsi="Times New Roman"/>
          <w:sz w:val="26"/>
          <w:szCs w:val="26"/>
        </w:rPr>
        <w:t>9</w:t>
      </w:r>
      <w:r w:rsidRPr="000674EB">
        <w:rPr>
          <w:rFonts w:ascii="Times New Roman" w:hAnsi="Times New Roman"/>
          <w:sz w:val="26"/>
          <w:szCs w:val="26"/>
        </w:rPr>
        <w:t>.202</w:t>
      </w:r>
      <w:r w:rsidR="000674EB" w:rsidRPr="000674EB">
        <w:rPr>
          <w:rFonts w:ascii="Times New Roman" w:hAnsi="Times New Roman"/>
          <w:sz w:val="26"/>
          <w:szCs w:val="26"/>
        </w:rPr>
        <w:t>5</w:t>
      </w:r>
      <w:r w:rsidRPr="000674EB">
        <w:rPr>
          <w:rFonts w:ascii="Times New Roman" w:hAnsi="Times New Roman"/>
          <w:sz w:val="26"/>
          <w:szCs w:val="26"/>
        </w:rPr>
        <w:t xml:space="preserve"> № </w:t>
      </w:r>
      <w:r w:rsidR="000674EB" w:rsidRPr="000674EB">
        <w:rPr>
          <w:rFonts w:ascii="Times New Roman" w:hAnsi="Times New Roman"/>
          <w:sz w:val="26"/>
          <w:szCs w:val="26"/>
        </w:rPr>
        <w:t>4</w:t>
      </w:r>
      <w:r w:rsidR="00607559">
        <w:rPr>
          <w:rFonts w:ascii="Times New Roman" w:hAnsi="Times New Roman"/>
          <w:sz w:val="26"/>
          <w:szCs w:val="26"/>
        </w:rPr>
        <w:t>46</w:t>
      </w:r>
      <w:r w:rsidRPr="000674EB">
        <w:rPr>
          <w:rFonts w:ascii="Times New Roman" w:hAnsi="Times New Roman"/>
          <w:sz w:val="26"/>
          <w:szCs w:val="26"/>
        </w:rPr>
        <w:t xml:space="preserve"> «О внесении изменений в решение Думы Калининского муниципального округа Тверской области </w:t>
      </w:r>
      <w:r w:rsidR="000674EB" w:rsidRPr="000674EB">
        <w:rPr>
          <w:rFonts w:ascii="Times New Roman" w:hAnsi="Times New Roman"/>
          <w:sz w:val="26"/>
          <w:szCs w:val="26"/>
        </w:rPr>
        <w:t xml:space="preserve"> от 19.12.2024 № 333 </w:t>
      </w:r>
      <w:r w:rsidRPr="000674EB">
        <w:rPr>
          <w:rFonts w:ascii="Times New Roman" w:hAnsi="Times New Roman"/>
          <w:sz w:val="26"/>
          <w:szCs w:val="26"/>
        </w:rPr>
        <w:t>«О бюджете Калининского муниципального округа Тверской области на 2025 год и на плановый период 2026 и 2027 годов»,</w:t>
      </w:r>
      <w:r>
        <w:rPr>
          <w:rFonts w:ascii="Times New Roman" w:hAnsi="Times New Roman"/>
          <w:sz w:val="26"/>
          <w:szCs w:val="26"/>
        </w:rPr>
        <w:t xml:space="preserve"> постановлением администрации Калининского муниципального округа Тверской области от 15.01.2024 № 4 «О Порядке разработки, реализации и оценки эффективности муниципальных программ Калининского муниципального округа Тверской области», администрация Калининского муниципального округа постановляет:</w:t>
      </w:r>
    </w:p>
    <w:p w:rsidR="00861F8C" w:rsidRDefault="00861F8C" w:rsidP="00861F8C">
      <w:pPr>
        <w:pStyle w:val="1"/>
        <w:numPr>
          <w:ilvl w:val="0"/>
          <w:numId w:val="4"/>
        </w:numPr>
        <w:spacing w:line="240" w:lineRule="auto"/>
        <w:ind w:left="0" w:firstLine="709"/>
        <w:jc w:val="both"/>
        <w:rPr>
          <w:rFonts w:ascii="Times New Roman" w:hAnsi="Times New Roman"/>
          <w:sz w:val="26"/>
          <w:szCs w:val="26"/>
        </w:rPr>
      </w:pPr>
      <w:r>
        <w:rPr>
          <w:rFonts w:ascii="Times New Roman" w:hAnsi="Times New Roman"/>
          <w:sz w:val="26"/>
          <w:szCs w:val="26"/>
        </w:rPr>
        <w:t>Внести изменения в муниципальную программу «</w:t>
      </w:r>
      <w:r>
        <w:rPr>
          <w:rFonts w:ascii="Times New Roman" w:hAnsi="Times New Roman"/>
          <w:color w:val="000000"/>
          <w:sz w:val="26"/>
          <w:szCs w:val="26"/>
        </w:rPr>
        <w:t>Социальная поддержка населения Калининского муниципального округа Тверской области на 2024-2029 годы», утвержденную постановлением администрации Калининского муниципального округа Тверской области от 27.02.2024 № 411, изложив её в новой редакции</w:t>
      </w:r>
      <w:r w:rsidR="00B66F0C">
        <w:rPr>
          <w:rFonts w:ascii="Times New Roman" w:hAnsi="Times New Roman"/>
          <w:color w:val="000000"/>
          <w:sz w:val="26"/>
          <w:szCs w:val="26"/>
        </w:rPr>
        <w:t xml:space="preserve"> (приложение)</w:t>
      </w:r>
      <w:r>
        <w:rPr>
          <w:rFonts w:ascii="Times New Roman" w:hAnsi="Times New Roman"/>
          <w:color w:val="000000"/>
          <w:sz w:val="26"/>
          <w:szCs w:val="26"/>
        </w:rPr>
        <w:t>.</w:t>
      </w:r>
    </w:p>
    <w:p w:rsidR="00861F8C" w:rsidRDefault="00861F8C" w:rsidP="00861F8C">
      <w:pPr>
        <w:pStyle w:val="1"/>
        <w:numPr>
          <w:ilvl w:val="0"/>
          <w:numId w:val="4"/>
        </w:numPr>
        <w:spacing w:line="240" w:lineRule="auto"/>
        <w:ind w:left="0" w:firstLine="709"/>
        <w:jc w:val="both"/>
        <w:rPr>
          <w:rFonts w:ascii="Times New Roman" w:hAnsi="Times New Roman"/>
          <w:sz w:val="26"/>
          <w:szCs w:val="26"/>
        </w:rPr>
      </w:pPr>
      <w:r>
        <w:rPr>
          <w:rFonts w:ascii="Times New Roman" w:hAnsi="Times New Roman"/>
          <w:sz w:val="26"/>
          <w:szCs w:val="26"/>
        </w:rPr>
        <w:t>Настоящее постановление вступает в силу со дня его подписания и подлежит размещению в сетевом издании газеты «Ленинское знамя» (http://lznews.ru) и на официальном сайте Калининского муниципального округа Тверской области в информационно-телекоммуникационной сети «Интернет (https://kalinin-adm.ru/)</w:t>
      </w:r>
      <w:r>
        <w:rPr>
          <w:rFonts w:ascii="Times New Roman" w:hAnsi="Times New Roman"/>
          <w:bCs/>
          <w:sz w:val="26"/>
          <w:szCs w:val="26"/>
        </w:rPr>
        <w:t>.</w:t>
      </w:r>
    </w:p>
    <w:p w:rsidR="00861F8C" w:rsidRDefault="00861F8C" w:rsidP="00861F8C">
      <w:pPr>
        <w:pStyle w:val="1"/>
        <w:numPr>
          <w:ilvl w:val="0"/>
          <w:numId w:val="4"/>
        </w:numPr>
        <w:spacing w:line="240" w:lineRule="auto"/>
        <w:ind w:left="0" w:firstLine="709"/>
        <w:jc w:val="both"/>
        <w:rPr>
          <w:rFonts w:ascii="Times New Roman" w:hAnsi="Times New Roman"/>
          <w:sz w:val="26"/>
          <w:szCs w:val="26"/>
        </w:rPr>
      </w:pPr>
      <w:r>
        <w:rPr>
          <w:rFonts w:ascii="Times New Roman" w:hAnsi="Times New Roman"/>
          <w:sz w:val="26"/>
          <w:szCs w:val="26"/>
        </w:rPr>
        <w:t xml:space="preserve"> Контроль за исполнением настоящего постановления возложить на заместителя главы администрации Калининского муниципального округа Тверской области Чемодурова Е.В.</w:t>
      </w:r>
    </w:p>
    <w:p w:rsidR="00861F8C" w:rsidRDefault="00861F8C" w:rsidP="00861F8C">
      <w:pPr>
        <w:pStyle w:val="1"/>
        <w:jc w:val="both"/>
        <w:rPr>
          <w:rFonts w:ascii="Times New Roman" w:hAnsi="Times New Roman"/>
          <w:sz w:val="26"/>
          <w:szCs w:val="26"/>
        </w:rPr>
      </w:pPr>
    </w:p>
    <w:p w:rsidR="00B11CA9" w:rsidRDefault="00B11CA9" w:rsidP="00861F8C">
      <w:pPr>
        <w:pStyle w:val="1"/>
        <w:jc w:val="both"/>
        <w:rPr>
          <w:rFonts w:ascii="Times New Roman" w:hAnsi="Times New Roman"/>
          <w:sz w:val="26"/>
          <w:szCs w:val="26"/>
        </w:rPr>
      </w:pPr>
    </w:p>
    <w:p w:rsidR="00861F8C" w:rsidRDefault="00607559" w:rsidP="00861F8C">
      <w:pPr>
        <w:pStyle w:val="1"/>
        <w:jc w:val="both"/>
        <w:rPr>
          <w:rFonts w:ascii="Times New Roman" w:hAnsi="Times New Roman"/>
          <w:sz w:val="26"/>
          <w:szCs w:val="26"/>
        </w:rPr>
      </w:pPr>
      <w:r>
        <w:rPr>
          <w:rFonts w:ascii="Times New Roman" w:hAnsi="Times New Roman"/>
          <w:sz w:val="26"/>
          <w:szCs w:val="26"/>
        </w:rPr>
        <w:t>И.о. Главы</w:t>
      </w:r>
      <w:r w:rsidR="00861F8C">
        <w:rPr>
          <w:rFonts w:ascii="Times New Roman" w:hAnsi="Times New Roman"/>
          <w:sz w:val="26"/>
          <w:szCs w:val="26"/>
        </w:rPr>
        <w:t xml:space="preserve"> Калининского муниципального округа</w:t>
      </w:r>
    </w:p>
    <w:p w:rsidR="00861F8C" w:rsidRPr="00861F8C" w:rsidRDefault="00861F8C" w:rsidP="00861F8C">
      <w:pPr>
        <w:pStyle w:val="1"/>
        <w:jc w:val="both"/>
        <w:rPr>
          <w:rFonts w:ascii="Times New Roman" w:hAnsi="Times New Roman"/>
          <w:sz w:val="26"/>
          <w:szCs w:val="26"/>
        </w:rPr>
      </w:pPr>
      <w:r>
        <w:rPr>
          <w:rFonts w:ascii="Times New Roman" w:hAnsi="Times New Roman"/>
          <w:sz w:val="26"/>
          <w:szCs w:val="26"/>
        </w:rPr>
        <w:t xml:space="preserve">Тверской области                                                                              </w:t>
      </w:r>
      <w:r w:rsidR="00BD3A85">
        <w:rPr>
          <w:rFonts w:ascii="Times New Roman" w:hAnsi="Times New Roman"/>
          <w:sz w:val="26"/>
          <w:szCs w:val="26"/>
        </w:rPr>
        <w:t xml:space="preserve">        </w:t>
      </w:r>
      <w:r w:rsidR="00607559">
        <w:rPr>
          <w:rFonts w:ascii="Times New Roman" w:hAnsi="Times New Roman"/>
          <w:sz w:val="26"/>
          <w:szCs w:val="26"/>
        </w:rPr>
        <w:t>В.А. Комаров</w:t>
      </w:r>
    </w:p>
    <w:p w:rsidR="004D19D2" w:rsidRDefault="00814902" w:rsidP="00640C91">
      <w:pPr>
        <w:spacing w:beforeLines="10" w:beforeAutospacing="0" w:afterLines="20" w:afterAutospacing="0" w:line="240" w:lineRule="auto"/>
        <w:jc w:val="right"/>
        <w:rPr>
          <w:rFonts w:ascii="Times New Roman" w:hAnsi="Times New Roman"/>
          <w:sz w:val="28"/>
          <w:szCs w:val="28"/>
        </w:rPr>
      </w:pPr>
      <w:r>
        <w:rPr>
          <w:rFonts w:ascii="Times New Roman" w:hAnsi="Times New Roman"/>
          <w:sz w:val="28"/>
          <w:szCs w:val="28"/>
        </w:rPr>
        <w:lastRenderedPageBreak/>
        <w:t xml:space="preserve">Приложение </w:t>
      </w:r>
    </w:p>
    <w:p w:rsidR="004D19D2" w:rsidRDefault="00814902" w:rsidP="00640C91">
      <w:pPr>
        <w:spacing w:beforeLines="10" w:beforeAutospacing="0" w:afterLines="20" w:afterAutospacing="0" w:line="240" w:lineRule="auto"/>
        <w:jc w:val="right"/>
        <w:rPr>
          <w:rFonts w:ascii="Times New Roman" w:hAnsi="Times New Roman"/>
          <w:sz w:val="28"/>
          <w:szCs w:val="28"/>
        </w:rPr>
      </w:pPr>
      <w:r>
        <w:rPr>
          <w:rFonts w:ascii="Times New Roman" w:hAnsi="Times New Roman"/>
          <w:sz w:val="28"/>
          <w:szCs w:val="28"/>
        </w:rPr>
        <w:t xml:space="preserve">к постановлению Администрации </w:t>
      </w:r>
    </w:p>
    <w:p w:rsidR="004D19D2" w:rsidRDefault="00814902" w:rsidP="00640C91">
      <w:pPr>
        <w:spacing w:beforeLines="10" w:beforeAutospacing="0" w:afterLines="20" w:afterAutospacing="0" w:line="240" w:lineRule="auto"/>
        <w:jc w:val="right"/>
        <w:rPr>
          <w:rFonts w:ascii="Times New Roman" w:hAnsi="Times New Roman"/>
          <w:sz w:val="28"/>
          <w:szCs w:val="28"/>
        </w:rPr>
      </w:pPr>
      <w:r>
        <w:rPr>
          <w:rFonts w:ascii="Times New Roman" w:hAnsi="Times New Roman"/>
          <w:sz w:val="28"/>
          <w:szCs w:val="28"/>
        </w:rPr>
        <w:t xml:space="preserve">Калининского муниципального округа </w:t>
      </w:r>
    </w:p>
    <w:p w:rsidR="004D19D2" w:rsidRDefault="00814902" w:rsidP="00640C91">
      <w:pPr>
        <w:spacing w:beforeLines="10" w:beforeAutospacing="0" w:afterLines="20" w:afterAutospacing="0" w:line="240" w:lineRule="auto"/>
        <w:jc w:val="right"/>
        <w:rPr>
          <w:rFonts w:ascii="Times New Roman" w:hAnsi="Times New Roman"/>
          <w:sz w:val="28"/>
          <w:szCs w:val="28"/>
        </w:rPr>
      </w:pPr>
      <w:r>
        <w:rPr>
          <w:rFonts w:ascii="Times New Roman" w:hAnsi="Times New Roman"/>
          <w:sz w:val="28"/>
          <w:szCs w:val="28"/>
        </w:rPr>
        <w:t>Тверской области</w:t>
      </w:r>
    </w:p>
    <w:p w:rsidR="004D19D2" w:rsidRPr="00110FFC" w:rsidRDefault="00F45FFF" w:rsidP="00640C91">
      <w:pPr>
        <w:spacing w:beforeLines="10" w:beforeAutospacing="0" w:afterLines="20" w:afterAutospacing="0" w:line="240" w:lineRule="auto"/>
        <w:jc w:val="right"/>
        <w:rPr>
          <w:rFonts w:ascii="Times New Roman" w:hAnsi="Times New Roman"/>
          <w:sz w:val="28"/>
          <w:szCs w:val="28"/>
          <w:u w:val="single"/>
        </w:rPr>
      </w:pPr>
      <w:r w:rsidRPr="00F45FFF">
        <w:rPr>
          <w:rFonts w:ascii="Times New Roman" w:hAnsi="Times New Roman"/>
          <w:sz w:val="28"/>
          <w:szCs w:val="28"/>
        </w:rPr>
        <w:t xml:space="preserve">от </w:t>
      </w:r>
      <w:r w:rsidRPr="00640C91">
        <w:rPr>
          <w:rFonts w:ascii="Times New Roman" w:hAnsi="Times New Roman"/>
          <w:color w:val="000000" w:themeColor="text1"/>
          <w:sz w:val="26"/>
          <w:szCs w:val="26"/>
          <w:u w:val="single"/>
        </w:rPr>
        <w:t>«</w:t>
      </w:r>
      <w:r w:rsidR="00640C91" w:rsidRPr="00640C91">
        <w:rPr>
          <w:rFonts w:ascii="Times New Roman" w:hAnsi="Times New Roman"/>
          <w:color w:val="000000" w:themeColor="text1"/>
          <w:sz w:val="26"/>
          <w:szCs w:val="26"/>
          <w:u w:val="single"/>
        </w:rPr>
        <w:t>30</w:t>
      </w:r>
      <w:r w:rsidRPr="00640C91">
        <w:rPr>
          <w:rFonts w:ascii="Times New Roman" w:hAnsi="Times New Roman"/>
          <w:color w:val="000000" w:themeColor="text1"/>
          <w:sz w:val="26"/>
          <w:szCs w:val="26"/>
          <w:u w:val="single"/>
        </w:rPr>
        <w:t>»</w:t>
      </w:r>
      <w:r w:rsidRPr="003E6B79">
        <w:rPr>
          <w:rFonts w:ascii="Times New Roman" w:hAnsi="Times New Roman"/>
          <w:color w:val="000000" w:themeColor="text1"/>
          <w:sz w:val="26"/>
          <w:szCs w:val="26"/>
        </w:rPr>
        <w:t xml:space="preserve"> </w:t>
      </w:r>
      <w:r w:rsidRPr="003E6B79">
        <w:rPr>
          <w:rFonts w:ascii="Times New Roman" w:hAnsi="Times New Roman"/>
          <w:color w:val="000000" w:themeColor="text1"/>
          <w:sz w:val="26"/>
          <w:szCs w:val="26"/>
          <w:u w:val="single"/>
        </w:rPr>
        <w:t>сентября 2025 года</w:t>
      </w:r>
      <w:r>
        <w:rPr>
          <w:rFonts w:ascii="Times New Roman" w:hAnsi="Times New Roman"/>
          <w:color w:val="000000" w:themeColor="text1"/>
          <w:sz w:val="26"/>
          <w:szCs w:val="26"/>
        </w:rPr>
        <w:t xml:space="preserve">   </w:t>
      </w:r>
      <w:r w:rsidRPr="00640C91">
        <w:rPr>
          <w:rFonts w:ascii="Times New Roman" w:hAnsi="Times New Roman"/>
          <w:color w:val="000000" w:themeColor="text1"/>
          <w:sz w:val="26"/>
          <w:szCs w:val="26"/>
          <w:u w:val="single"/>
        </w:rPr>
        <w:t>№</w:t>
      </w:r>
      <w:r w:rsidR="00640C91" w:rsidRPr="00640C91">
        <w:rPr>
          <w:rFonts w:ascii="Times New Roman" w:hAnsi="Times New Roman"/>
          <w:color w:val="000000" w:themeColor="text1"/>
          <w:sz w:val="26"/>
          <w:szCs w:val="26"/>
          <w:u w:val="single"/>
        </w:rPr>
        <w:t xml:space="preserve"> 4946</w:t>
      </w:r>
    </w:p>
    <w:p w:rsidR="004D19D2" w:rsidRDefault="004D19D2" w:rsidP="00640C91">
      <w:pPr>
        <w:spacing w:beforeLines="10" w:beforeAutospacing="0" w:afterLines="20" w:afterAutospacing="0" w:line="240" w:lineRule="auto"/>
        <w:jc w:val="right"/>
        <w:rPr>
          <w:rFonts w:ascii="Times New Roman" w:hAnsi="Times New Roman"/>
          <w:b/>
          <w:sz w:val="28"/>
          <w:szCs w:val="28"/>
        </w:rPr>
      </w:pPr>
    </w:p>
    <w:p w:rsidR="004D19D2" w:rsidRDefault="004D19D2" w:rsidP="00640C91">
      <w:pPr>
        <w:spacing w:beforeLines="10" w:beforeAutospacing="0" w:afterLines="20" w:afterAutospacing="0" w:line="240" w:lineRule="auto"/>
        <w:jc w:val="right"/>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814902" w:rsidP="00640C91">
      <w:pPr>
        <w:spacing w:beforeLines="10" w:beforeAutospacing="0" w:afterLines="20" w:afterAutospacing="0" w:line="240" w:lineRule="auto"/>
        <w:jc w:val="center"/>
        <w:rPr>
          <w:rFonts w:ascii="Times New Roman" w:hAnsi="Times New Roman"/>
          <w:b/>
          <w:sz w:val="28"/>
          <w:szCs w:val="28"/>
        </w:rPr>
      </w:pPr>
      <w:r>
        <w:rPr>
          <w:rFonts w:ascii="Times New Roman" w:hAnsi="Times New Roman"/>
          <w:b/>
          <w:sz w:val="28"/>
          <w:szCs w:val="28"/>
        </w:rPr>
        <w:t>МУНИЦИПАЛЬНАЯ  ПРОГРАММА</w:t>
      </w:r>
    </w:p>
    <w:p w:rsidR="004D19D2" w:rsidRDefault="00814902" w:rsidP="00640C91">
      <w:pPr>
        <w:spacing w:beforeLines="10" w:beforeAutospacing="0" w:afterLines="20" w:afterAutospacing="0" w:line="240" w:lineRule="auto"/>
        <w:jc w:val="center"/>
        <w:rPr>
          <w:rFonts w:ascii="Times New Roman" w:hAnsi="Times New Roman"/>
          <w:b/>
          <w:sz w:val="28"/>
          <w:szCs w:val="28"/>
        </w:rPr>
      </w:pPr>
      <w:r>
        <w:rPr>
          <w:rFonts w:ascii="Times New Roman" w:hAnsi="Times New Roman"/>
          <w:b/>
          <w:sz w:val="28"/>
          <w:szCs w:val="28"/>
        </w:rPr>
        <w:t xml:space="preserve">Калининского муниципального округа Тверской области </w:t>
      </w: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4D19D2" w:rsidP="00640C91">
      <w:pPr>
        <w:spacing w:beforeLines="10" w:beforeAutospacing="0" w:afterLines="20" w:afterAutospacing="0" w:line="240" w:lineRule="auto"/>
        <w:jc w:val="center"/>
        <w:rPr>
          <w:rFonts w:ascii="Times New Roman" w:hAnsi="Times New Roman"/>
          <w:b/>
          <w:sz w:val="28"/>
          <w:szCs w:val="28"/>
        </w:rPr>
      </w:pPr>
    </w:p>
    <w:p w:rsidR="004D19D2" w:rsidRDefault="00814902" w:rsidP="00640C91">
      <w:pPr>
        <w:spacing w:beforeLines="10" w:beforeAutospacing="0" w:afterLines="20" w:afterAutospacing="0" w:line="240" w:lineRule="auto"/>
        <w:jc w:val="center"/>
        <w:rPr>
          <w:rFonts w:ascii="Times New Roman" w:hAnsi="Times New Roman"/>
          <w:b/>
          <w:sz w:val="28"/>
          <w:szCs w:val="28"/>
        </w:rPr>
      </w:pPr>
      <w:r>
        <w:rPr>
          <w:rFonts w:ascii="Times New Roman" w:hAnsi="Times New Roman"/>
          <w:b/>
          <w:sz w:val="28"/>
          <w:szCs w:val="28"/>
        </w:rPr>
        <w:t>«Социальная поддержка населения Калининского муниципального округа Тверской области на 2024-2029 годы»</w:t>
      </w:r>
    </w:p>
    <w:p w:rsidR="004D19D2" w:rsidRDefault="004D19D2">
      <w:pPr>
        <w:rPr>
          <w:b/>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pPr>
        <w:rPr>
          <w:sz w:val="28"/>
          <w:szCs w:val="28"/>
        </w:rPr>
      </w:pPr>
    </w:p>
    <w:p w:rsidR="004D19D2" w:rsidRDefault="004D19D2" w:rsidP="00861F8C">
      <w:pPr>
        <w:rPr>
          <w:rFonts w:ascii="Times New Roman" w:hAnsi="Times New Roman"/>
          <w:sz w:val="28"/>
          <w:szCs w:val="28"/>
        </w:rPr>
      </w:pPr>
    </w:p>
    <w:p w:rsidR="004D19D2" w:rsidRDefault="00814902">
      <w:pPr>
        <w:jc w:val="center"/>
        <w:rPr>
          <w:rFonts w:ascii="Times New Roman" w:hAnsi="Times New Roman"/>
          <w:b/>
          <w:color w:val="000000" w:themeColor="text1"/>
          <w:sz w:val="26"/>
          <w:szCs w:val="26"/>
        </w:rPr>
      </w:pPr>
      <w:r>
        <w:rPr>
          <w:rFonts w:ascii="Times New Roman" w:hAnsi="Times New Roman"/>
          <w:sz w:val="28"/>
          <w:szCs w:val="28"/>
        </w:rPr>
        <w:t>Тверь 2024 г.</w:t>
      </w:r>
    </w:p>
    <w:p w:rsidR="00323EC2" w:rsidRDefault="00323EC2">
      <w:pPr>
        <w:spacing w:before="2" w:beforeAutospacing="0" w:after="4" w:afterAutospacing="0" w:line="240" w:lineRule="auto"/>
        <w:jc w:val="center"/>
        <w:rPr>
          <w:rFonts w:ascii="Times New Roman" w:hAnsi="Times New Roman"/>
          <w:b/>
          <w:color w:val="000000" w:themeColor="text1"/>
          <w:sz w:val="26"/>
          <w:szCs w:val="26"/>
        </w:rPr>
      </w:pPr>
    </w:p>
    <w:p w:rsidR="004D19D2" w:rsidRDefault="00814902">
      <w:pPr>
        <w:spacing w:before="2" w:beforeAutospacing="0" w:after="4" w:afterAutospacing="0" w:line="240" w:lineRule="auto"/>
        <w:jc w:val="center"/>
        <w:rPr>
          <w:rFonts w:ascii="Times New Roman" w:hAnsi="Times New Roman"/>
          <w:b/>
          <w:color w:val="000000" w:themeColor="text1"/>
          <w:sz w:val="26"/>
          <w:szCs w:val="26"/>
        </w:rPr>
      </w:pPr>
      <w:r>
        <w:rPr>
          <w:rFonts w:ascii="Times New Roman" w:hAnsi="Times New Roman"/>
          <w:b/>
          <w:color w:val="000000" w:themeColor="text1"/>
          <w:sz w:val="26"/>
          <w:szCs w:val="26"/>
        </w:rPr>
        <w:lastRenderedPageBreak/>
        <w:t xml:space="preserve">Паспорт </w:t>
      </w:r>
    </w:p>
    <w:p w:rsidR="004D19D2" w:rsidRDefault="00814902">
      <w:pPr>
        <w:spacing w:before="2" w:beforeAutospacing="0" w:after="4" w:afterAutospacing="0" w:line="240" w:lineRule="auto"/>
        <w:jc w:val="center"/>
        <w:rPr>
          <w:rFonts w:ascii="Times New Roman" w:hAnsi="Times New Roman"/>
          <w:b/>
          <w:sz w:val="26"/>
          <w:szCs w:val="26"/>
        </w:rPr>
      </w:pPr>
      <w:r>
        <w:rPr>
          <w:rFonts w:ascii="Times New Roman" w:hAnsi="Times New Roman"/>
          <w:b/>
          <w:sz w:val="26"/>
          <w:szCs w:val="26"/>
        </w:rPr>
        <w:t xml:space="preserve">муниципальной программы </w:t>
      </w:r>
    </w:p>
    <w:p w:rsidR="004D19D2" w:rsidRDefault="00814902">
      <w:pPr>
        <w:spacing w:before="2" w:beforeAutospacing="0" w:after="4" w:afterAutospacing="0" w:line="240" w:lineRule="auto"/>
        <w:jc w:val="center"/>
        <w:rPr>
          <w:rFonts w:ascii="Times New Roman" w:hAnsi="Times New Roman"/>
          <w:b/>
          <w:sz w:val="26"/>
          <w:szCs w:val="26"/>
        </w:rPr>
      </w:pPr>
      <w:r>
        <w:rPr>
          <w:rFonts w:ascii="Times New Roman" w:hAnsi="Times New Roman"/>
          <w:b/>
          <w:sz w:val="26"/>
          <w:szCs w:val="26"/>
        </w:rPr>
        <w:t xml:space="preserve">«Социальная поддержка населения Калининского муниципального округа Тверской области на 2024-2029 годы» </w:t>
      </w:r>
    </w:p>
    <w:p w:rsidR="004D19D2" w:rsidRDefault="004D19D2">
      <w:pPr>
        <w:spacing w:before="2" w:beforeAutospacing="0" w:after="4" w:afterAutospacing="0" w:line="240" w:lineRule="auto"/>
        <w:jc w:val="center"/>
        <w:rPr>
          <w:rFonts w:ascii="Times New Roman" w:hAnsi="Times New Roman"/>
          <w:sz w:val="26"/>
          <w:szCs w:val="26"/>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660"/>
        <w:gridCol w:w="6911"/>
      </w:tblGrid>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Ответственный исполнитель муниципальной программы </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Администрация Калининского муниципального округа Тверской области</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Соисполнители муниципальной 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Комитет по делам культуры, молодежи и спорта Администрации Калининского муниципального округа Тверской области</w:t>
            </w:r>
          </w:p>
          <w:p w:rsidR="004D19D2" w:rsidRDefault="0025209B">
            <w:pPr>
              <w:spacing w:before="2" w:beforeAutospacing="0" w:after="4" w:afterAutospacing="0" w:line="240" w:lineRule="auto"/>
              <w:rPr>
                <w:rFonts w:ascii="Times New Roman" w:hAnsi="Times New Roman"/>
                <w:sz w:val="26"/>
                <w:szCs w:val="26"/>
              </w:rPr>
            </w:pPr>
            <w:r>
              <w:rPr>
                <w:rFonts w:ascii="Times New Roman" w:hAnsi="Times New Roman"/>
                <w:sz w:val="26"/>
                <w:szCs w:val="26"/>
              </w:rPr>
              <w:t>Жилищный отдел</w:t>
            </w:r>
            <w:r w:rsidR="00814902">
              <w:rPr>
                <w:rFonts w:ascii="Times New Roman" w:hAnsi="Times New Roman"/>
                <w:sz w:val="26"/>
                <w:szCs w:val="26"/>
              </w:rPr>
              <w:t xml:space="preserve"> Администрации Калининского муниципального округа Тверской области</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Государственное казенное учреждение  «Центр социальной поддержки населения» Калининского муниципального округа Тверской области</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Сроки реализации муниципальной программы </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2024-2029 годы</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Цель муниципальной 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Улуч</w:t>
            </w:r>
            <w:r>
              <w:rPr>
                <w:rFonts w:ascii="Times New Roman" w:hAnsi="Times New Roman"/>
                <w:color w:val="000000" w:themeColor="text1"/>
                <w:sz w:val="26"/>
                <w:szCs w:val="26"/>
              </w:rPr>
              <w:t>шен</w:t>
            </w:r>
            <w:r>
              <w:rPr>
                <w:rFonts w:ascii="Times New Roman" w:hAnsi="Times New Roman"/>
                <w:sz w:val="26"/>
                <w:szCs w:val="26"/>
              </w:rPr>
              <w:t>ие качества жизни социально-уязвимых категорий граждан</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Целевые показатели муниципальной программы</w:t>
            </w:r>
          </w:p>
        </w:tc>
        <w:tc>
          <w:tcPr>
            <w:tcW w:w="6911" w:type="dxa"/>
          </w:tcPr>
          <w:p w:rsidR="004D19D2" w:rsidRDefault="00814902">
            <w:pPr>
              <w:numPr>
                <w:ilvl w:val="0"/>
                <w:numId w:val="1"/>
              </w:numPr>
              <w:spacing w:before="2" w:beforeAutospacing="0" w:after="4" w:afterAutospacing="0" w:line="240" w:lineRule="auto"/>
              <w:rPr>
                <w:rFonts w:ascii="Times New Roman" w:hAnsi="Times New Roman"/>
                <w:sz w:val="26"/>
                <w:szCs w:val="26"/>
              </w:rPr>
            </w:pPr>
            <w:r>
              <w:rPr>
                <w:rFonts w:ascii="Times New Roman" w:hAnsi="Times New Roman"/>
                <w:sz w:val="26"/>
                <w:szCs w:val="26"/>
              </w:rPr>
              <w:t>Обеспечение отдельных категорий граждан жилыми помещениями;</w:t>
            </w:r>
          </w:p>
          <w:p w:rsidR="004D19D2" w:rsidRDefault="00814902">
            <w:pPr>
              <w:numPr>
                <w:ilvl w:val="0"/>
                <w:numId w:val="1"/>
              </w:numPr>
              <w:spacing w:before="2" w:beforeAutospacing="0" w:after="4" w:afterAutospacing="0" w:line="240" w:lineRule="auto"/>
              <w:rPr>
                <w:rFonts w:ascii="Times New Roman" w:hAnsi="Times New Roman"/>
                <w:sz w:val="26"/>
                <w:szCs w:val="26"/>
              </w:rPr>
            </w:pPr>
            <w:r>
              <w:rPr>
                <w:rFonts w:ascii="Times New Roman" w:hAnsi="Times New Roman"/>
                <w:sz w:val="26"/>
                <w:szCs w:val="26"/>
              </w:rPr>
              <w:t>Доля расходов, направленных на меры социальной поддержки социально-уязвимых категорий граждан.</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Подпрограммы муниципальной 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Подпрограмма 1. Содействие в решении жилищных проблем малоимущих многодетных семей;</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Подпрограмма 2. Обеспечение жилыми помещениями детей-сирот и детей, оставшихся без попечения родителей;</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Подпрограмма 3. Оказание содействия в приобретении жилых помещений для молодых семей.</w:t>
            </w:r>
          </w:p>
          <w:p w:rsidR="004D19D2" w:rsidRDefault="00814902" w:rsidP="003B1F7E">
            <w:p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Подпрограмма </w:t>
            </w:r>
            <w:r w:rsidRPr="001C2A84">
              <w:rPr>
                <w:rFonts w:ascii="Times New Roman" w:hAnsi="Times New Roman"/>
                <w:sz w:val="26"/>
                <w:szCs w:val="26"/>
              </w:rPr>
              <w:t xml:space="preserve">4. </w:t>
            </w:r>
            <w:r w:rsidR="001C2A84" w:rsidRPr="001C2A84">
              <w:rPr>
                <w:rFonts w:ascii="Times New Roman" w:hAnsi="Times New Roman"/>
                <w:bCs/>
                <w:sz w:val="26"/>
                <w:szCs w:val="26"/>
              </w:rPr>
              <w:t xml:space="preserve">Оказание адресной социальной помощи отдельным категориям граждан, зарегистрированных по месту жительства на территории </w:t>
            </w:r>
            <w:r w:rsidR="001C2A84" w:rsidRPr="001C2A84">
              <w:rPr>
                <w:rFonts w:ascii="Times New Roman" w:hAnsi="Times New Roman"/>
                <w:sz w:val="26"/>
                <w:szCs w:val="26"/>
              </w:rPr>
              <w:t>Калининского муниципального округа Тверской области</w:t>
            </w:r>
            <w:r w:rsidRPr="001C2A84">
              <w:rPr>
                <w:rFonts w:ascii="Times New Roman" w:hAnsi="Times New Roman"/>
                <w:bCs/>
                <w:sz w:val="26"/>
                <w:szCs w:val="26"/>
              </w:rPr>
              <w:t>.</w:t>
            </w: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Объем бюджетных ассигнований муниципальной программы (тыс.руб.)</w:t>
            </w:r>
          </w:p>
        </w:tc>
        <w:tc>
          <w:tcPr>
            <w:tcW w:w="6911"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Всего: 1</w:t>
            </w:r>
            <w:r w:rsidR="000C1029">
              <w:rPr>
                <w:rFonts w:ascii="Times New Roman" w:hAnsi="Times New Roman"/>
                <w:sz w:val="26"/>
                <w:szCs w:val="26"/>
              </w:rPr>
              <w:t>1</w:t>
            </w:r>
            <w:r w:rsidR="000371D9">
              <w:rPr>
                <w:rFonts w:ascii="Times New Roman" w:hAnsi="Times New Roman"/>
                <w:sz w:val="26"/>
                <w:szCs w:val="26"/>
              </w:rPr>
              <w:t>8</w:t>
            </w:r>
            <w:r>
              <w:rPr>
                <w:rFonts w:ascii="Times New Roman" w:hAnsi="Times New Roman"/>
                <w:sz w:val="26"/>
                <w:szCs w:val="26"/>
              </w:rPr>
              <w:t> </w:t>
            </w:r>
            <w:r w:rsidR="000371D9">
              <w:rPr>
                <w:rFonts w:ascii="Times New Roman" w:hAnsi="Times New Roman"/>
                <w:sz w:val="26"/>
                <w:szCs w:val="26"/>
              </w:rPr>
              <w:t>2</w:t>
            </w:r>
            <w:r w:rsidR="00350A3D">
              <w:rPr>
                <w:rFonts w:ascii="Times New Roman" w:hAnsi="Times New Roman"/>
                <w:sz w:val="26"/>
                <w:szCs w:val="26"/>
              </w:rPr>
              <w:t>21</w:t>
            </w:r>
            <w:r>
              <w:rPr>
                <w:rFonts w:ascii="Times New Roman" w:hAnsi="Times New Roman"/>
                <w:sz w:val="26"/>
                <w:szCs w:val="26"/>
              </w:rPr>
              <w:t>,</w:t>
            </w:r>
            <w:r w:rsidR="00350A3D">
              <w:rPr>
                <w:rFonts w:ascii="Times New Roman" w:hAnsi="Times New Roman"/>
                <w:sz w:val="26"/>
                <w:szCs w:val="26"/>
              </w:rPr>
              <w:t>8</w:t>
            </w:r>
            <w:r w:rsidR="000C1029">
              <w:rPr>
                <w:rFonts w:ascii="Times New Roman" w:hAnsi="Times New Roman"/>
                <w:sz w:val="26"/>
                <w:szCs w:val="26"/>
              </w:rPr>
              <w:t>0</w:t>
            </w:r>
            <w:r>
              <w:rPr>
                <w:rFonts w:ascii="Times New Roman" w:hAnsi="Times New Roman"/>
                <w:sz w:val="26"/>
                <w:szCs w:val="26"/>
              </w:rPr>
              <w:t xml:space="preserve"> в т.ч.:</w:t>
            </w:r>
          </w:p>
          <w:tbl>
            <w:tblPr>
              <w:tblStyle w:val="a7"/>
              <w:tblW w:w="6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1163"/>
              <w:gridCol w:w="1134"/>
              <w:gridCol w:w="1134"/>
              <w:gridCol w:w="1134"/>
              <w:gridCol w:w="1134"/>
              <w:gridCol w:w="1247"/>
            </w:tblGrid>
            <w:tr w:rsidR="004D19D2" w:rsidTr="003F3EA1">
              <w:tc>
                <w:tcPr>
                  <w:tcW w:w="1163" w:type="dxa"/>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2024</w:t>
                  </w:r>
                </w:p>
              </w:tc>
              <w:tc>
                <w:tcPr>
                  <w:tcW w:w="1134" w:type="dxa"/>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2025</w:t>
                  </w:r>
                </w:p>
              </w:tc>
              <w:tc>
                <w:tcPr>
                  <w:tcW w:w="1134" w:type="dxa"/>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2026</w:t>
                  </w:r>
                </w:p>
              </w:tc>
              <w:tc>
                <w:tcPr>
                  <w:tcW w:w="1134" w:type="dxa"/>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2027</w:t>
                  </w:r>
                </w:p>
              </w:tc>
              <w:tc>
                <w:tcPr>
                  <w:tcW w:w="1134" w:type="dxa"/>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2028</w:t>
                  </w:r>
                </w:p>
              </w:tc>
              <w:tc>
                <w:tcPr>
                  <w:tcW w:w="1247" w:type="dxa"/>
                  <w:shd w:val="clear" w:color="auto" w:fill="auto"/>
                </w:tcPr>
                <w:p w:rsidR="004D19D2" w:rsidRPr="000C1029" w:rsidRDefault="00814902">
                  <w:pPr>
                    <w:spacing w:before="2" w:beforeAutospacing="0" w:after="4" w:afterAutospacing="0" w:line="240" w:lineRule="auto"/>
                    <w:jc w:val="center"/>
                    <w:rPr>
                      <w:rFonts w:ascii="Times New Roman" w:hAnsi="Times New Roman"/>
                    </w:rPr>
                  </w:pPr>
                  <w:r w:rsidRPr="000C1029">
                    <w:rPr>
                      <w:rFonts w:ascii="Times New Roman" w:hAnsi="Times New Roman"/>
                    </w:rPr>
                    <w:t>2029</w:t>
                  </w:r>
                </w:p>
              </w:tc>
            </w:tr>
            <w:tr w:rsidR="004D19D2" w:rsidTr="003F3EA1">
              <w:trPr>
                <w:trHeight w:val="395"/>
              </w:trPr>
              <w:tc>
                <w:tcPr>
                  <w:tcW w:w="1163" w:type="dxa"/>
                  <w:vAlign w:val="center"/>
                </w:tcPr>
                <w:p w:rsidR="004D19D2" w:rsidRPr="000C1029" w:rsidRDefault="00814902" w:rsidP="000C1029">
                  <w:pPr>
                    <w:spacing w:before="2" w:beforeAutospacing="0" w:after="4" w:afterAutospacing="0" w:line="240" w:lineRule="auto"/>
                    <w:jc w:val="center"/>
                    <w:rPr>
                      <w:rFonts w:ascii="Times New Roman" w:hAnsi="Times New Roman"/>
                      <w:sz w:val="22"/>
                      <w:szCs w:val="22"/>
                    </w:rPr>
                  </w:pPr>
                  <w:r w:rsidRPr="000C1029">
                    <w:rPr>
                      <w:rFonts w:ascii="Times New Roman" w:hAnsi="Times New Roman"/>
                      <w:sz w:val="22"/>
                      <w:szCs w:val="22"/>
                    </w:rPr>
                    <w:t>27 78</w:t>
                  </w:r>
                  <w:r w:rsidR="000C1029" w:rsidRPr="000C1029">
                    <w:rPr>
                      <w:rFonts w:ascii="Times New Roman" w:hAnsi="Times New Roman"/>
                      <w:sz w:val="22"/>
                      <w:szCs w:val="22"/>
                    </w:rPr>
                    <w:t>1</w:t>
                  </w:r>
                  <w:r w:rsidRPr="000C1029">
                    <w:rPr>
                      <w:rFonts w:ascii="Times New Roman" w:hAnsi="Times New Roman"/>
                      <w:sz w:val="22"/>
                      <w:szCs w:val="22"/>
                    </w:rPr>
                    <w:t>,</w:t>
                  </w:r>
                  <w:r w:rsidR="000C1029" w:rsidRPr="000C1029">
                    <w:rPr>
                      <w:rFonts w:ascii="Times New Roman" w:hAnsi="Times New Roman"/>
                      <w:sz w:val="22"/>
                      <w:szCs w:val="22"/>
                    </w:rPr>
                    <w:t>97</w:t>
                  </w:r>
                </w:p>
              </w:tc>
              <w:tc>
                <w:tcPr>
                  <w:tcW w:w="1134" w:type="dxa"/>
                  <w:shd w:val="clear" w:color="auto" w:fill="auto"/>
                  <w:vAlign w:val="center"/>
                </w:tcPr>
                <w:p w:rsidR="004D19D2" w:rsidRPr="000C1029" w:rsidRDefault="000C1029" w:rsidP="00837435">
                  <w:pPr>
                    <w:spacing w:before="2" w:beforeAutospacing="0" w:after="4" w:afterAutospacing="0" w:line="240" w:lineRule="auto"/>
                    <w:jc w:val="center"/>
                    <w:rPr>
                      <w:rFonts w:ascii="Times New Roman" w:hAnsi="Times New Roman"/>
                      <w:sz w:val="22"/>
                      <w:szCs w:val="22"/>
                    </w:rPr>
                  </w:pPr>
                  <w:r w:rsidRPr="000C1029">
                    <w:rPr>
                      <w:rFonts w:ascii="Times New Roman" w:hAnsi="Times New Roman"/>
                      <w:sz w:val="22"/>
                      <w:szCs w:val="22"/>
                    </w:rPr>
                    <w:t>3</w:t>
                  </w:r>
                  <w:r w:rsidR="00837435">
                    <w:rPr>
                      <w:rFonts w:ascii="Times New Roman" w:hAnsi="Times New Roman"/>
                      <w:sz w:val="22"/>
                      <w:szCs w:val="22"/>
                    </w:rPr>
                    <w:t>3</w:t>
                  </w:r>
                  <w:r w:rsidR="00E25943" w:rsidRPr="000C1029">
                    <w:rPr>
                      <w:rFonts w:ascii="Times New Roman" w:hAnsi="Times New Roman"/>
                      <w:sz w:val="22"/>
                      <w:szCs w:val="22"/>
                    </w:rPr>
                    <w:t> </w:t>
                  </w:r>
                  <w:r w:rsidR="00837435">
                    <w:rPr>
                      <w:rFonts w:ascii="Times New Roman" w:hAnsi="Times New Roman"/>
                      <w:sz w:val="22"/>
                      <w:szCs w:val="22"/>
                    </w:rPr>
                    <w:t>086</w:t>
                  </w:r>
                  <w:r w:rsidR="00E25943" w:rsidRPr="000C1029">
                    <w:rPr>
                      <w:rFonts w:ascii="Times New Roman" w:hAnsi="Times New Roman"/>
                      <w:sz w:val="22"/>
                      <w:szCs w:val="22"/>
                    </w:rPr>
                    <w:t>,</w:t>
                  </w:r>
                  <w:r w:rsidR="00605CA8">
                    <w:rPr>
                      <w:rFonts w:ascii="Times New Roman" w:hAnsi="Times New Roman"/>
                      <w:sz w:val="22"/>
                      <w:szCs w:val="22"/>
                    </w:rPr>
                    <w:t>8</w:t>
                  </w:r>
                  <w:r w:rsidRPr="000C1029">
                    <w:rPr>
                      <w:rFonts w:ascii="Times New Roman" w:hAnsi="Times New Roman"/>
                      <w:sz w:val="22"/>
                      <w:szCs w:val="22"/>
                    </w:rPr>
                    <w:t>1</w:t>
                  </w:r>
                </w:p>
              </w:tc>
              <w:tc>
                <w:tcPr>
                  <w:tcW w:w="1134" w:type="dxa"/>
                  <w:vAlign w:val="center"/>
                </w:tcPr>
                <w:p w:rsidR="004D19D2" w:rsidRPr="000C1029" w:rsidRDefault="00814902">
                  <w:pPr>
                    <w:spacing w:before="2" w:beforeAutospacing="0" w:after="4" w:afterAutospacing="0" w:line="240" w:lineRule="auto"/>
                    <w:jc w:val="center"/>
                    <w:rPr>
                      <w:rFonts w:ascii="Times New Roman" w:hAnsi="Times New Roman"/>
                      <w:bCs/>
                      <w:color w:val="000000"/>
                      <w:sz w:val="22"/>
                      <w:szCs w:val="22"/>
                    </w:rPr>
                  </w:pPr>
                  <w:r w:rsidRPr="000C1029">
                    <w:rPr>
                      <w:rFonts w:ascii="Times New Roman" w:hAnsi="Times New Roman"/>
                      <w:bCs/>
                      <w:color w:val="000000"/>
                      <w:sz w:val="22"/>
                      <w:szCs w:val="22"/>
                    </w:rPr>
                    <w:t>25 874,1</w:t>
                  </w:r>
                  <w:r w:rsidR="000C1029" w:rsidRPr="000C1029">
                    <w:rPr>
                      <w:rFonts w:ascii="Times New Roman" w:hAnsi="Times New Roman"/>
                      <w:bCs/>
                      <w:color w:val="000000"/>
                      <w:sz w:val="22"/>
                      <w:szCs w:val="22"/>
                    </w:rPr>
                    <w:t>3</w:t>
                  </w:r>
                </w:p>
              </w:tc>
              <w:tc>
                <w:tcPr>
                  <w:tcW w:w="1134" w:type="dxa"/>
                  <w:vAlign w:val="center"/>
                </w:tcPr>
                <w:p w:rsidR="004D19D2" w:rsidRPr="000C1029" w:rsidRDefault="00814902">
                  <w:pPr>
                    <w:spacing w:before="2" w:beforeAutospacing="0" w:after="4" w:afterAutospacing="0" w:line="240" w:lineRule="auto"/>
                    <w:jc w:val="center"/>
                    <w:rPr>
                      <w:rFonts w:ascii="Times New Roman" w:hAnsi="Times New Roman"/>
                      <w:sz w:val="22"/>
                      <w:szCs w:val="22"/>
                    </w:rPr>
                  </w:pPr>
                  <w:r w:rsidRPr="000C1029">
                    <w:rPr>
                      <w:rFonts w:ascii="Times New Roman" w:hAnsi="Times New Roman"/>
                      <w:bCs/>
                      <w:color w:val="000000"/>
                      <w:sz w:val="22"/>
                      <w:szCs w:val="22"/>
                    </w:rPr>
                    <w:t>10 159,6</w:t>
                  </w:r>
                  <w:r w:rsidR="000C1029" w:rsidRPr="000C1029">
                    <w:rPr>
                      <w:rFonts w:ascii="Times New Roman" w:hAnsi="Times New Roman"/>
                      <w:bCs/>
                      <w:color w:val="000000"/>
                      <w:sz w:val="22"/>
                      <w:szCs w:val="22"/>
                    </w:rPr>
                    <w:t>3</w:t>
                  </w:r>
                </w:p>
              </w:tc>
              <w:tc>
                <w:tcPr>
                  <w:tcW w:w="1134" w:type="dxa"/>
                  <w:vAlign w:val="center"/>
                </w:tcPr>
                <w:p w:rsidR="004D19D2" w:rsidRPr="000C1029" w:rsidRDefault="00814902">
                  <w:pPr>
                    <w:spacing w:before="2" w:beforeAutospacing="0" w:after="4" w:afterAutospacing="0" w:line="240" w:lineRule="auto"/>
                    <w:jc w:val="center"/>
                    <w:rPr>
                      <w:rFonts w:ascii="Times New Roman" w:hAnsi="Times New Roman"/>
                      <w:sz w:val="22"/>
                      <w:szCs w:val="22"/>
                    </w:rPr>
                  </w:pPr>
                  <w:r w:rsidRPr="000C1029">
                    <w:rPr>
                      <w:rFonts w:ascii="Times New Roman" w:hAnsi="Times New Roman"/>
                      <w:bCs/>
                      <w:color w:val="000000"/>
                      <w:sz w:val="22"/>
                      <w:szCs w:val="22"/>
                    </w:rPr>
                    <w:t>10 659,6</w:t>
                  </w:r>
                  <w:r w:rsidR="000C1029" w:rsidRPr="000C1029">
                    <w:rPr>
                      <w:rFonts w:ascii="Times New Roman" w:hAnsi="Times New Roman"/>
                      <w:bCs/>
                      <w:color w:val="000000"/>
                      <w:sz w:val="22"/>
                      <w:szCs w:val="22"/>
                    </w:rPr>
                    <w:t>3</w:t>
                  </w:r>
                </w:p>
              </w:tc>
              <w:tc>
                <w:tcPr>
                  <w:tcW w:w="1247" w:type="dxa"/>
                  <w:shd w:val="clear" w:color="auto" w:fill="auto"/>
                  <w:vAlign w:val="center"/>
                </w:tcPr>
                <w:p w:rsidR="004D19D2" w:rsidRPr="000C1029" w:rsidRDefault="00814902">
                  <w:pPr>
                    <w:spacing w:before="2" w:beforeAutospacing="0" w:after="4" w:afterAutospacing="0" w:line="240" w:lineRule="auto"/>
                    <w:jc w:val="center"/>
                    <w:rPr>
                      <w:rFonts w:ascii="Times New Roman" w:hAnsi="Times New Roman"/>
                      <w:sz w:val="22"/>
                      <w:szCs w:val="22"/>
                    </w:rPr>
                  </w:pPr>
                  <w:r w:rsidRPr="000C1029">
                    <w:rPr>
                      <w:rFonts w:ascii="Times New Roman" w:hAnsi="Times New Roman"/>
                      <w:bCs/>
                      <w:color w:val="000000"/>
                      <w:sz w:val="22"/>
                      <w:szCs w:val="22"/>
                    </w:rPr>
                    <w:t>10 659,6</w:t>
                  </w:r>
                  <w:r w:rsidR="000C1029" w:rsidRPr="000C1029">
                    <w:rPr>
                      <w:rFonts w:ascii="Times New Roman" w:hAnsi="Times New Roman"/>
                      <w:bCs/>
                      <w:color w:val="000000"/>
                      <w:sz w:val="22"/>
                      <w:szCs w:val="22"/>
                    </w:rPr>
                    <w:t>3</w:t>
                  </w:r>
                  <w:r w:rsidR="000C1029">
                    <w:rPr>
                      <w:rFonts w:ascii="Times New Roman" w:hAnsi="Times New Roman"/>
                      <w:bCs/>
                      <w:color w:val="000000"/>
                      <w:sz w:val="22"/>
                      <w:szCs w:val="22"/>
                    </w:rPr>
                    <w:t xml:space="preserve"> </w:t>
                  </w:r>
                </w:p>
              </w:tc>
            </w:tr>
          </w:tbl>
          <w:p w:rsidR="004D19D2" w:rsidRDefault="004D19D2">
            <w:pPr>
              <w:spacing w:before="2" w:beforeAutospacing="0" w:after="4" w:afterAutospacing="0" w:line="240" w:lineRule="auto"/>
              <w:jc w:val="center"/>
              <w:rPr>
                <w:rFonts w:ascii="Times New Roman" w:hAnsi="Times New Roman"/>
                <w:sz w:val="26"/>
                <w:szCs w:val="26"/>
              </w:rPr>
            </w:pPr>
          </w:p>
        </w:tc>
      </w:tr>
      <w:tr w:rsidR="004D19D2" w:rsidTr="000C1029">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Ожидаемые результаты реализации муниципальной программы</w:t>
            </w:r>
          </w:p>
        </w:tc>
        <w:tc>
          <w:tcPr>
            <w:tcW w:w="6911" w:type="dxa"/>
          </w:tcPr>
          <w:p w:rsidR="004D19D2" w:rsidRDefault="00814902">
            <w:pPr>
              <w:numPr>
                <w:ilvl w:val="0"/>
                <w:numId w:val="2"/>
              </w:num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Обеспечение отдельных категорий граждан жилыми помещениями- </w:t>
            </w:r>
            <w:r w:rsidR="00BB4F63">
              <w:rPr>
                <w:rFonts w:ascii="Times New Roman" w:hAnsi="Times New Roman"/>
                <w:sz w:val="26"/>
                <w:szCs w:val="26"/>
              </w:rPr>
              <w:t>4</w:t>
            </w:r>
            <w:r>
              <w:rPr>
                <w:rFonts w:ascii="Times New Roman" w:hAnsi="Times New Roman"/>
                <w:sz w:val="26"/>
                <w:szCs w:val="26"/>
              </w:rPr>
              <w:t>6 семей;</w:t>
            </w:r>
          </w:p>
          <w:p w:rsidR="004D19D2" w:rsidRDefault="00814902">
            <w:pPr>
              <w:numPr>
                <w:ilvl w:val="0"/>
                <w:numId w:val="2"/>
              </w:numPr>
              <w:spacing w:before="2" w:beforeAutospacing="0" w:after="4" w:afterAutospacing="0" w:line="240" w:lineRule="auto"/>
              <w:rPr>
                <w:rFonts w:ascii="Times New Roman" w:hAnsi="Times New Roman"/>
                <w:sz w:val="26"/>
                <w:szCs w:val="26"/>
              </w:rPr>
            </w:pPr>
            <w:r>
              <w:rPr>
                <w:rFonts w:ascii="Times New Roman" w:hAnsi="Times New Roman"/>
                <w:sz w:val="26"/>
                <w:szCs w:val="26"/>
              </w:rPr>
              <w:t>Доля расходов, направленных на меры социальной поддержки социально-уязвимых категорий граждан - 100%.</w:t>
            </w:r>
          </w:p>
        </w:tc>
      </w:tr>
    </w:tbl>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jc w:val="both"/>
        <w:rPr>
          <w:rFonts w:ascii="Times New Roman" w:hAnsi="Times New Roman"/>
          <w:color w:val="000000" w:themeColor="text1"/>
          <w:sz w:val="26"/>
          <w:szCs w:val="26"/>
        </w:rPr>
      </w:pPr>
    </w:p>
    <w:p w:rsidR="00F066A9" w:rsidRDefault="00F066A9">
      <w:pPr>
        <w:spacing w:before="2" w:beforeAutospacing="0" w:after="4" w:afterAutospacing="0" w:line="240" w:lineRule="auto"/>
        <w:jc w:val="center"/>
        <w:rPr>
          <w:rFonts w:ascii="Times New Roman" w:hAnsi="Times New Roman"/>
          <w:color w:val="000000" w:themeColor="text1"/>
          <w:sz w:val="26"/>
          <w:szCs w:val="26"/>
        </w:rPr>
      </w:pPr>
    </w:p>
    <w:p w:rsidR="004D19D2" w:rsidRDefault="00814902">
      <w:pPr>
        <w:spacing w:before="2" w:beforeAutospacing="0" w:after="4" w:afterAutospacing="0" w:line="240"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lastRenderedPageBreak/>
        <w:t>Паспорт</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подпрограммы 1 </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«Содействие в решении жилищных проблем малоимущих многодетных семей»</w:t>
      </w:r>
    </w:p>
    <w:tbl>
      <w:tblPr>
        <w:tblStyle w:val="a7"/>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552"/>
        <w:gridCol w:w="6946"/>
      </w:tblGrid>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94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Администрация Калининского муниципального округа Тверской области</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Соисполнители подпрограммы</w:t>
            </w:r>
          </w:p>
        </w:tc>
        <w:tc>
          <w:tcPr>
            <w:tcW w:w="6946" w:type="dxa"/>
          </w:tcPr>
          <w:p w:rsidR="004D19D2" w:rsidRDefault="0025209B">
            <w:pPr>
              <w:spacing w:before="2" w:beforeAutospacing="0" w:after="4" w:afterAutospacing="0" w:line="240" w:lineRule="auto"/>
              <w:rPr>
                <w:rFonts w:ascii="Times New Roman" w:hAnsi="Times New Roman"/>
                <w:sz w:val="26"/>
                <w:szCs w:val="26"/>
              </w:rPr>
            </w:pPr>
            <w:r>
              <w:rPr>
                <w:rFonts w:ascii="Times New Roman" w:hAnsi="Times New Roman"/>
                <w:sz w:val="26"/>
                <w:szCs w:val="26"/>
              </w:rPr>
              <w:t>Жилищный отдел</w:t>
            </w:r>
            <w:r w:rsidR="00814902">
              <w:rPr>
                <w:rFonts w:ascii="Times New Roman" w:hAnsi="Times New Roman"/>
                <w:sz w:val="26"/>
                <w:szCs w:val="26"/>
              </w:rPr>
              <w:t xml:space="preserve"> Администрации Калининского муниципального округа Тверской области</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Сроки реализации муниципальной программы </w:t>
            </w:r>
          </w:p>
        </w:tc>
        <w:tc>
          <w:tcPr>
            <w:tcW w:w="694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2024-2029 годы</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Задачи подпрограммы</w:t>
            </w:r>
          </w:p>
        </w:tc>
        <w:tc>
          <w:tcPr>
            <w:tcW w:w="694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 Обеспечение жилыми помещениями малоимущих  многодетных семей</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Показатели задач подпрограммы</w:t>
            </w:r>
          </w:p>
        </w:tc>
        <w:tc>
          <w:tcPr>
            <w:tcW w:w="6946" w:type="dxa"/>
          </w:tcPr>
          <w:p w:rsidR="004D19D2" w:rsidRDefault="00814902" w:rsidP="00BD3655">
            <w:pPr>
              <w:spacing w:before="2" w:beforeAutospacing="0" w:after="4" w:afterAutospacing="0" w:line="240" w:lineRule="auto"/>
              <w:rPr>
                <w:rFonts w:ascii="Times New Roman" w:hAnsi="Times New Roman"/>
                <w:sz w:val="26"/>
                <w:szCs w:val="26"/>
              </w:rPr>
            </w:pPr>
            <w:r>
              <w:rPr>
                <w:rFonts w:ascii="Times New Roman" w:hAnsi="Times New Roman"/>
                <w:sz w:val="26"/>
                <w:szCs w:val="26"/>
              </w:rPr>
              <w:t>Доля граждан, получивших социальную поддержку от числа обратившихся</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Основные мероприятия подпрограммы</w:t>
            </w:r>
          </w:p>
        </w:tc>
        <w:tc>
          <w:tcPr>
            <w:tcW w:w="694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1) Расходы на обеспечение жилыми помещениями малоимущих многодетных семей, нуждающихся в жилых помещениях</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  Ведение реестра малоимущих многодетных семей</w:t>
            </w:r>
          </w:p>
        </w:tc>
      </w:tr>
      <w:tr w:rsidR="004D19D2" w:rsidTr="00582B32">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Объем бюджетных ассигнований муниципальной программы (тыс.руб.)</w:t>
            </w:r>
          </w:p>
        </w:tc>
        <w:tc>
          <w:tcPr>
            <w:tcW w:w="6946"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Всего: </w:t>
            </w:r>
            <w:r w:rsidR="00582B32">
              <w:rPr>
                <w:rFonts w:ascii="Times New Roman" w:hAnsi="Times New Roman"/>
                <w:sz w:val="26"/>
                <w:szCs w:val="26"/>
              </w:rPr>
              <w:t>47</w:t>
            </w:r>
            <w:r>
              <w:rPr>
                <w:rFonts w:ascii="Times New Roman" w:hAnsi="Times New Roman"/>
                <w:sz w:val="26"/>
                <w:szCs w:val="26"/>
              </w:rPr>
              <w:t xml:space="preserve"> </w:t>
            </w:r>
            <w:r w:rsidR="00582B32">
              <w:rPr>
                <w:rFonts w:ascii="Times New Roman" w:hAnsi="Times New Roman"/>
                <w:sz w:val="26"/>
                <w:szCs w:val="26"/>
              </w:rPr>
              <w:t>205</w:t>
            </w:r>
            <w:r>
              <w:rPr>
                <w:rFonts w:ascii="Times New Roman" w:hAnsi="Times New Roman"/>
                <w:sz w:val="26"/>
                <w:szCs w:val="26"/>
              </w:rPr>
              <w:t>,</w:t>
            </w:r>
            <w:r w:rsidR="00E27CD5">
              <w:rPr>
                <w:rFonts w:ascii="Times New Roman" w:hAnsi="Times New Roman"/>
                <w:sz w:val="26"/>
                <w:szCs w:val="26"/>
              </w:rPr>
              <w:t>0</w:t>
            </w:r>
            <w:r w:rsidR="00582B32">
              <w:rPr>
                <w:rFonts w:ascii="Times New Roman" w:hAnsi="Times New Roman"/>
                <w:sz w:val="26"/>
                <w:szCs w:val="26"/>
              </w:rPr>
              <w:t>0</w:t>
            </w:r>
            <w:r>
              <w:rPr>
                <w:rFonts w:ascii="Times New Roman" w:hAnsi="Times New Roman"/>
                <w:sz w:val="26"/>
                <w:szCs w:val="26"/>
              </w:rPr>
              <w:t xml:space="preserve"> в т.ч.:</w:t>
            </w:r>
          </w:p>
          <w:tbl>
            <w:tblPr>
              <w:tblStyle w:val="a7"/>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1134"/>
              <w:gridCol w:w="1134"/>
              <w:gridCol w:w="1134"/>
              <w:gridCol w:w="1134"/>
              <w:gridCol w:w="1134"/>
              <w:gridCol w:w="1134"/>
            </w:tblGrid>
            <w:tr w:rsidR="004D19D2" w:rsidTr="00582B32">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2024</w:t>
                  </w:r>
                </w:p>
              </w:tc>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2025</w:t>
                  </w:r>
                </w:p>
              </w:tc>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2026</w:t>
                  </w:r>
                </w:p>
              </w:tc>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2027</w:t>
                  </w:r>
                </w:p>
              </w:tc>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2028</w:t>
                  </w:r>
                </w:p>
              </w:tc>
              <w:tc>
                <w:tcPr>
                  <w:tcW w:w="1134"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2029</w:t>
                  </w:r>
                </w:p>
              </w:tc>
            </w:tr>
            <w:tr w:rsidR="004D19D2" w:rsidTr="00582B32">
              <w:tc>
                <w:tcPr>
                  <w:tcW w:w="1134" w:type="dxa"/>
                </w:tcPr>
                <w:p w:rsidR="004D19D2" w:rsidRPr="00582B32" w:rsidRDefault="00814902" w:rsidP="00582B32">
                  <w:pPr>
                    <w:spacing w:before="2" w:beforeAutospacing="0" w:after="4" w:afterAutospacing="0" w:line="240" w:lineRule="auto"/>
                    <w:jc w:val="center"/>
                    <w:rPr>
                      <w:rFonts w:ascii="Times New Roman" w:hAnsi="Times New Roman"/>
                      <w:sz w:val="22"/>
                      <w:szCs w:val="22"/>
                    </w:rPr>
                  </w:pPr>
                  <w:r w:rsidRPr="00582B32">
                    <w:rPr>
                      <w:rFonts w:ascii="Times New Roman" w:hAnsi="Times New Roman"/>
                      <w:sz w:val="22"/>
                      <w:szCs w:val="22"/>
                    </w:rPr>
                    <w:t>21 018,</w:t>
                  </w:r>
                  <w:r w:rsidR="00582B32" w:rsidRPr="00582B32">
                    <w:rPr>
                      <w:rFonts w:ascii="Times New Roman" w:hAnsi="Times New Roman"/>
                      <w:sz w:val="22"/>
                      <w:szCs w:val="22"/>
                    </w:rPr>
                    <w:t>87</w:t>
                  </w:r>
                </w:p>
              </w:tc>
              <w:tc>
                <w:tcPr>
                  <w:tcW w:w="1134" w:type="dxa"/>
                  <w:vAlign w:val="center"/>
                </w:tcPr>
                <w:p w:rsidR="004D19D2" w:rsidRPr="00582B32" w:rsidRDefault="00582B32">
                  <w:pPr>
                    <w:spacing w:before="2" w:beforeAutospacing="0" w:after="4" w:afterAutospacing="0" w:line="240" w:lineRule="auto"/>
                    <w:jc w:val="center"/>
                    <w:rPr>
                      <w:rFonts w:ascii="Times New Roman" w:hAnsi="Times New Roman"/>
                      <w:sz w:val="22"/>
                      <w:szCs w:val="22"/>
                      <w:lang w:eastAsia="en-US"/>
                    </w:rPr>
                  </w:pPr>
                  <w:r w:rsidRPr="00582B32">
                    <w:rPr>
                      <w:rFonts w:ascii="Times New Roman" w:hAnsi="Times New Roman"/>
                      <w:sz w:val="22"/>
                      <w:szCs w:val="22"/>
                      <w:lang w:eastAsia="en-US"/>
                    </w:rPr>
                    <w:t>13 484,81</w:t>
                  </w:r>
                </w:p>
              </w:tc>
              <w:tc>
                <w:tcPr>
                  <w:tcW w:w="1134" w:type="dxa"/>
                  <w:vAlign w:val="center"/>
                </w:tcPr>
                <w:p w:rsidR="004D19D2" w:rsidRPr="00582B32" w:rsidRDefault="00814902">
                  <w:pPr>
                    <w:spacing w:before="2" w:beforeAutospacing="0" w:after="4" w:afterAutospacing="0" w:line="240" w:lineRule="auto"/>
                    <w:jc w:val="center"/>
                    <w:rPr>
                      <w:rFonts w:ascii="Times New Roman" w:hAnsi="Times New Roman"/>
                      <w:sz w:val="22"/>
                      <w:szCs w:val="22"/>
                      <w:lang w:eastAsia="en-US"/>
                    </w:rPr>
                  </w:pPr>
                  <w:r w:rsidRPr="00582B32">
                    <w:rPr>
                      <w:rFonts w:ascii="Times New Roman" w:hAnsi="Times New Roman"/>
                      <w:sz w:val="22"/>
                      <w:szCs w:val="22"/>
                      <w:lang w:eastAsia="en-US"/>
                    </w:rPr>
                    <w:t>3 175,3</w:t>
                  </w:r>
                  <w:r w:rsidR="00582B32" w:rsidRPr="00582B32">
                    <w:rPr>
                      <w:rFonts w:ascii="Times New Roman" w:hAnsi="Times New Roman"/>
                      <w:sz w:val="22"/>
                      <w:szCs w:val="22"/>
                      <w:lang w:eastAsia="en-US"/>
                    </w:rPr>
                    <w:t>3</w:t>
                  </w:r>
                </w:p>
              </w:tc>
              <w:tc>
                <w:tcPr>
                  <w:tcW w:w="1134" w:type="dxa"/>
                </w:tcPr>
                <w:p w:rsidR="004D19D2" w:rsidRPr="00582B32" w:rsidRDefault="00814902">
                  <w:pPr>
                    <w:spacing w:before="2" w:beforeAutospacing="0" w:after="4" w:afterAutospacing="0" w:line="240" w:lineRule="auto"/>
                    <w:jc w:val="center"/>
                    <w:rPr>
                      <w:rFonts w:ascii="Times New Roman" w:hAnsi="Times New Roman"/>
                      <w:sz w:val="22"/>
                      <w:szCs w:val="22"/>
                    </w:rPr>
                  </w:pPr>
                  <w:r w:rsidRPr="00582B32">
                    <w:rPr>
                      <w:rFonts w:ascii="Times New Roman" w:hAnsi="Times New Roman"/>
                      <w:sz w:val="22"/>
                      <w:szCs w:val="22"/>
                      <w:lang w:eastAsia="en-US"/>
                    </w:rPr>
                    <w:t>3 175,3</w:t>
                  </w:r>
                  <w:r w:rsidR="00582B32" w:rsidRPr="00582B32">
                    <w:rPr>
                      <w:rFonts w:ascii="Times New Roman" w:hAnsi="Times New Roman"/>
                      <w:sz w:val="22"/>
                      <w:szCs w:val="22"/>
                      <w:lang w:eastAsia="en-US"/>
                    </w:rPr>
                    <w:t>3</w:t>
                  </w:r>
                </w:p>
              </w:tc>
              <w:tc>
                <w:tcPr>
                  <w:tcW w:w="1134" w:type="dxa"/>
                </w:tcPr>
                <w:p w:rsidR="004D19D2" w:rsidRPr="00582B32" w:rsidRDefault="00814902">
                  <w:pPr>
                    <w:spacing w:before="2" w:beforeAutospacing="0" w:after="4" w:afterAutospacing="0" w:line="240" w:lineRule="auto"/>
                    <w:jc w:val="center"/>
                    <w:rPr>
                      <w:rFonts w:ascii="Times New Roman" w:hAnsi="Times New Roman"/>
                      <w:sz w:val="22"/>
                      <w:szCs w:val="22"/>
                    </w:rPr>
                  </w:pPr>
                  <w:r w:rsidRPr="00582B32">
                    <w:rPr>
                      <w:rFonts w:ascii="Times New Roman" w:hAnsi="Times New Roman"/>
                      <w:sz w:val="22"/>
                      <w:szCs w:val="22"/>
                      <w:lang w:eastAsia="en-US"/>
                    </w:rPr>
                    <w:t>3 175,3</w:t>
                  </w:r>
                  <w:r w:rsidR="00582B32" w:rsidRPr="00582B32">
                    <w:rPr>
                      <w:rFonts w:ascii="Times New Roman" w:hAnsi="Times New Roman"/>
                      <w:sz w:val="22"/>
                      <w:szCs w:val="22"/>
                      <w:lang w:eastAsia="en-US"/>
                    </w:rPr>
                    <w:t>3</w:t>
                  </w:r>
                </w:p>
              </w:tc>
              <w:tc>
                <w:tcPr>
                  <w:tcW w:w="1134" w:type="dxa"/>
                </w:tcPr>
                <w:p w:rsidR="004D19D2" w:rsidRPr="00582B32" w:rsidRDefault="00814902">
                  <w:pPr>
                    <w:spacing w:before="2" w:beforeAutospacing="0" w:after="4" w:afterAutospacing="0" w:line="240" w:lineRule="auto"/>
                    <w:jc w:val="center"/>
                    <w:rPr>
                      <w:rFonts w:ascii="Times New Roman" w:hAnsi="Times New Roman"/>
                      <w:sz w:val="22"/>
                      <w:szCs w:val="22"/>
                    </w:rPr>
                  </w:pPr>
                  <w:r w:rsidRPr="00582B32">
                    <w:rPr>
                      <w:rFonts w:ascii="Times New Roman" w:hAnsi="Times New Roman"/>
                      <w:sz w:val="22"/>
                      <w:szCs w:val="22"/>
                      <w:lang w:eastAsia="en-US"/>
                    </w:rPr>
                    <w:t>3 175,3</w:t>
                  </w:r>
                  <w:r w:rsidR="00582B32" w:rsidRPr="00582B32">
                    <w:rPr>
                      <w:rFonts w:ascii="Times New Roman" w:hAnsi="Times New Roman"/>
                      <w:sz w:val="22"/>
                      <w:szCs w:val="22"/>
                      <w:lang w:eastAsia="en-US"/>
                    </w:rPr>
                    <w:t>3</w:t>
                  </w:r>
                </w:p>
              </w:tc>
            </w:tr>
          </w:tbl>
          <w:p w:rsidR="004D19D2" w:rsidRDefault="004D19D2">
            <w:pPr>
              <w:spacing w:before="2" w:beforeAutospacing="0" w:after="4" w:afterAutospacing="0" w:line="240" w:lineRule="auto"/>
              <w:jc w:val="center"/>
              <w:rPr>
                <w:rFonts w:ascii="Times New Roman" w:hAnsi="Times New Roman"/>
                <w:sz w:val="26"/>
                <w:szCs w:val="26"/>
              </w:rPr>
            </w:pPr>
          </w:p>
        </w:tc>
      </w:tr>
      <w:tr w:rsidR="004D19D2" w:rsidTr="00582B32">
        <w:trPr>
          <w:trHeight w:val="2298"/>
        </w:trPr>
        <w:tc>
          <w:tcPr>
            <w:tcW w:w="255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Ожидаемые результаты реализации подпрограммы</w:t>
            </w:r>
          </w:p>
        </w:tc>
        <w:tc>
          <w:tcPr>
            <w:tcW w:w="6946" w:type="dxa"/>
          </w:tcPr>
          <w:p w:rsidR="004D19D2" w:rsidRDefault="00814902" w:rsidP="00BD3655">
            <w:pPr>
              <w:spacing w:before="2" w:beforeAutospacing="0" w:after="4" w:afterAutospacing="0" w:line="240" w:lineRule="auto"/>
              <w:rPr>
                <w:rFonts w:ascii="Times New Roman" w:hAnsi="Times New Roman"/>
                <w:sz w:val="26"/>
                <w:szCs w:val="26"/>
              </w:rPr>
            </w:pPr>
            <w:r>
              <w:rPr>
                <w:rFonts w:ascii="Times New Roman" w:hAnsi="Times New Roman"/>
                <w:sz w:val="26"/>
                <w:szCs w:val="26"/>
              </w:rPr>
              <w:t>Доля  граждан, получивших социальную поддержку от числа обратившихся – 100%</w:t>
            </w:r>
          </w:p>
        </w:tc>
      </w:tr>
    </w:tbl>
    <w:p w:rsidR="004D19D2" w:rsidRDefault="004D19D2">
      <w:pPr>
        <w:pStyle w:val="ConsPlusNormal"/>
        <w:spacing w:before="2" w:after="4"/>
        <w:jc w:val="both"/>
        <w:rPr>
          <w:rFonts w:ascii="Times New Roman" w:hAnsi="Times New Roman" w:cs="Times New Roman"/>
          <w:sz w:val="26"/>
          <w:szCs w:val="26"/>
        </w:rPr>
      </w:pPr>
    </w:p>
    <w:p w:rsidR="004D19D2" w:rsidRDefault="004D19D2">
      <w:pPr>
        <w:pStyle w:val="ConsPlusNormal"/>
        <w:spacing w:before="2" w:after="4"/>
        <w:jc w:val="both"/>
        <w:rPr>
          <w:rFonts w:ascii="Times New Roman" w:hAnsi="Times New Roman" w:cs="Times New Roman"/>
          <w:sz w:val="26"/>
          <w:szCs w:val="26"/>
        </w:rPr>
      </w:pPr>
    </w:p>
    <w:p w:rsidR="004D19D2" w:rsidRDefault="004D19D2">
      <w:pPr>
        <w:pStyle w:val="ConsPlusNormal"/>
        <w:spacing w:before="2" w:after="4"/>
        <w:jc w:val="both"/>
        <w:rPr>
          <w:rFonts w:ascii="Times New Roman" w:hAnsi="Times New Roman" w:cs="Times New Roman"/>
          <w:sz w:val="26"/>
          <w:szCs w:val="26"/>
        </w:rPr>
      </w:pPr>
    </w:p>
    <w:p w:rsidR="004D19D2" w:rsidRDefault="004D19D2">
      <w:pPr>
        <w:spacing w:before="2" w:beforeAutospacing="0" w:after="4" w:afterAutospacing="0" w:line="240" w:lineRule="auto"/>
        <w:jc w:val="right"/>
        <w:rPr>
          <w:rFonts w:ascii="Times New Roman" w:hAnsi="Times New Roman"/>
          <w:sz w:val="26"/>
          <w:szCs w:val="26"/>
        </w:rPr>
      </w:pPr>
    </w:p>
    <w:p w:rsidR="004D19D2" w:rsidRDefault="004D19D2">
      <w:pPr>
        <w:spacing w:before="2" w:beforeAutospacing="0" w:after="4" w:afterAutospacing="0" w:line="240" w:lineRule="auto"/>
        <w:jc w:val="right"/>
        <w:rPr>
          <w:rFonts w:ascii="Times New Roman" w:hAnsi="Times New Roman"/>
          <w:sz w:val="26"/>
          <w:szCs w:val="26"/>
        </w:rPr>
      </w:pPr>
    </w:p>
    <w:p w:rsidR="004D19D2" w:rsidRDefault="004D19D2">
      <w:pPr>
        <w:spacing w:before="2" w:beforeAutospacing="0" w:after="4" w:afterAutospacing="0" w:line="240" w:lineRule="auto"/>
        <w:jc w:val="right"/>
        <w:rPr>
          <w:rFonts w:ascii="Times New Roman" w:hAnsi="Times New Roman"/>
          <w:sz w:val="26"/>
          <w:szCs w:val="26"/>
        </w:rPr>
      </w:pPr>
    </w:p>
    <w:p w:rsidR="004D19D2" w:rsidRDefault="004D19D2">
      <w:pPr>
        <w:spacing w:before="2" w:beforeAutospacing="0" w:after="4" w:afterAutospacing="0" w:line="240" w:lineRule="auto"/>
        <w:jc w:val="right"/>
        <w:rPr>
          <w:rFonts w:ascii="Times New Roman" w:hAnsi="Times New Roman"/>
          <w:sz w:val="26"/>
          <w:szCs w:val="26"/>
        </w:rPr>
      </w:pPr>
    </w:p>
    <w:p w:rsidR="004D19D2" w:rsidRDefault="004D19D2">
      <w:pPr>
        <w:spacing w:before="2" w:beforeAutospacing="0" w:after="4" w:afterAutospacing="0" w:line="240" w:lineRule="auto"/>
        <w:jc w:val="right"/>
        <w:rPr>
          <w:rFonts w:ascii="Times New Roman" w:hAnsi="Times New Roman"/>
          <w:sz w:val="26"/>
          <w:szCs w:val="26"/>
        </w:rPr>
      </w:pPr>
    </w:p>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ind w:left="-284" w:firstLine="284"/>
        <w:jc w:val="center"/>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color w:val="000000" w:themeColor="text1"/>
          <w:sz w:val="26"/>
          <w:szCs w:val="26"/>
        </w:rPr>
      </w:pPr>
    </w:p>
    <w:p w:rsidR="004D19D2" w:rsidRDefault="004D19D2">
      <w:pPr>
        <w:spacing w:before="2" w:beforeAutospacing="0" w:after="4" w:afterAutospacing="0" w:line="240" w:lineRule="auto"/>
        <w:jc w:val="center"/>
        <w:rPr>
          <w:rFonts w:ascii="Times New Roman" w:hAnsi="Times New Roman"/>
          <w:color w:val="000000" w:themeColor="text1"/>
          <w:sz w:val="26"/>
          <w:szCs w:val="26"/>
        </w:rPr>
      </w:pPr>
    </w:p>
    <w:p w:rsidR="004D19D2" w:rsidRDefault="00814902">
      <w:pPr>
        <w:spacing w:before="2" w:beforeAutospacing="0" w:after="4" w:afterAutospacing="0" w:line="240" w:lineRule="auto"/>
        <w:jc w:val="center"/>
        <w:rPr>
          <w:rFonts w:ascii="Times New Roman" w:hAnsi="Times New Roman"/>
          <w:color w:val="000000" w:themeColor="text1"/>
          <w:sz w:val="26"/>
          <w:szCs w:val="26"/>
        </w:rPr>
      </w:pPr>
      <w:r>
        <w:rPr>
          <w:rFonts w:ascii="Times New Roman" w:hAnsi="Times New Roman"/>
          <w:color w:val="000000" w:themeColor="text1"/>
          <w:sz w:val="26"/>
          <w:szCs w:val="26"/>
        </w:rPr>
        <w:lastRenderedPageBreak/>
        <w:t>Паспорт</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подпрограммы 2</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«Обеспечение жилыми помещениями детей-сирот и детей, оставшихся без попечения родителей»</w:t>
      </w: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2654"/>
        <w:gridCol w:w="6917"/>
      </w:tblGrid>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Администрация Калининского муниципального округа Тверской области</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Соисполнители подпрограммы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ГКУ ТО «ЦСПН» Калининского муниципального округа Тверской области</w:t>
            </w:r>
          </w:p>
          <w:p w:rsidR="004D19D2" w:rsidRDefault="0025209B">
            <w:pPr>
              <w:spacing w:before="2" w:beforeAutospacing="0" w:after="4" w:afterAutospacing="0" w:line="240" w:lineRule="auto"/>
              <w:rPr>
                <w:rFonts w:ascii="Times New Roman" w:hAnsi="Times New Roman"/>
                <w:sz w:val="26"/>
                <w:szCs w:val="26"/>
              </w:rPr>
            </w:pPr>
            <w:r>
              <w:rPr>
                <w:rFonts w:ascii="Times New Roman" w:hAnsi="Times New Roman"/>
                <w:sz w:val="26"/>
                <w:szCs w:val="26"/>
              </w:rPr>
              <w:t>Жилищный отдел</w:t>
            </w:r>
            <w:r w:rsidR="00814902">
              <w:rPr>
                <w:rFonts w:ascii="Times New Roman" w:hAnsi="Times New Roman"/>
                <w:sz w:val="26"/>
                <w:szCs w:val="26"/>
              </w:rPr>
              <w:t xml:space="preserve"> Администрации Калининского муниципального округа Тверской области</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Сроки реализации муниципальной программы </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2024-2029 годы</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Задачи подпрограммы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Выполнение государственных полномочий по обеспечению жилыми помещениями отдельных категорий граждан</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Показатели задач подпрограммы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 Доля приобретенных  жилых помещений в рамках ежегодных предоставляемых субвенций  </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Основные мероприятия подпрограммы</w:t>
            </w:r>
          </w:p>
        </w:tc>
        <w:tc>
          <w:tcPr>
            <w:tcW w:w="6911" w:type="dxa"/>
          </w:tcPr>
          <w:p w:rsidR="004D19D2" w:rsidRDefault="00814902">
            <w:pPr>
              <w:numPr>
                <w:ilvl w:val="0"/>
                <w:numId w:val="3"/>
              </w:num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Осуществление государственных полномочий по обеспечению </w:t>
            </w:r>
            <w:r w:rsidR="00866710">
              <w:rPr>
                <w:rFonts w:ascii="Times New Roman" w:hAnsi="Times New Roman"/>
                <w:sz w:val="26"/>
                <w:szCs w:val="26"/>
              </w:rPr>
              <w:t xml:space="preserve">благоустроенными </w:t>
            </w:r>
            <w:r>
              <w:rPr>
                <w:rFonts w:ascii="Times New Roman" w:hAnsi="Times New Roman"/>
                <w:sz w:val="26"/>
                <w:szCs w:val="26"/>
              </w:rPr>
              <w:t xml:space="preserve">жилыми помещениями </w:t>
            </w:r>
            <w:r w:rsidR="00866710">
              <w:rPr>
                <w:rFonts w:ascii="Times New Roman" w:hAnsi="Times New Roman"/>
                <w:sz w:val="26"/>
                <w:szCs w:val="26"/>
              </w:rPr>
              <w:t>специализированного жилищного фонда детей-сирот,</w:t>
            </w:r>
            <w:r>
              <w:rPr>
                <w:rFonts w:ascii="Times New Roman" w:hAnsi="Times New Roman"/>
                <w:sz w:val="26"/>
                <w:szCs w:val="26"/>
              </w:rPr>
              <w:t xml:space="preserve"> детей, оставшихся без попечения родителей, лиц из их числа </w:t>
            </w:r>
            <w:r w:rsidR="00866710">
              <w:rPr>
                <w:rFonts w:ascii="Times New Roman" w:hAnsi="Times New Roman"/>
                <w:sz w:val="26"/>
                <w:szCs w:val="26"/>
              </w:rPr>
              <w:t>по договорам найма специализированных жилых помещений</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  Подготовка и сбор документов для включения в реестр детей-сирот и детей, оставшихся без попечения родителей, признанных нуждающимися в жилищных помещениях</w:t>
            </w:r>
          </w:p>
        </w:tc>
      </w:tr>
      <w:tr w:rsidR="004D19D2" w:rsidTr="005E6C87">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Объем бюджетных ассигнований муниципальной программы (тыс.руб.)</w:t>
            </w:r>
          </w:p>
        </w:tc>
        <w:tc>
          <w:tcPr>
            <w:tcW w:w="6911"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Всего: 69</w:t>
            </w:r>
            <w:r w:rsidR="005E6C87">
              <w:rPr>
                <w:rFonts w:ascii="Times New Roman" w:hAnsi="Times New Roman"/>
                <w:sz w:val="26"/>
                <w:szCs w:val="26"/>
              </w:rPr>
              <w:t> </w:t>
            </w:r>
            <w:r w:rsidR="0095777A">
              <w:rPr>
                <w:rFonts w:ascii="Times New Roman" w:hAnsi="Times New Roman"/>
                <w:sz w:val="26"/>
                <w:szCs w:val="26"/>
              </w:rPr>
              <w:t>516</w:t>
            </w:r>
            <w:r>
              <w:rPr>
                <w:rFonts w:ascii="Times New Roman" w:hAnsi="Times New Roman"/>
                <w:sz w:val="26"/>
                <w:szCs w:val="26"/>
              </w:rPr>
              <w:t>,</w:t>
            </w:r>
            <w:r w:rsidR="0095777A">
              <w:rPr>
                <w:rFonts w:ascii="Times New Roman" w:hAnsi="Times New Roman"/>
                <w:sz w:val="26"/>
                <w:szCs w:val="26"/>
              </w:rPr>
              <w:t>6</w:t>
            </w:r>
            <w:r w:rsidR="005E6C87">
              <w:rPr>
                <w:rFonts w:ascii="Times New Roman" w:hAnsi="Times New Roman"/>
                <w:sz w:val="26"/>
                <w:szCs w:val="26"/>
              </w:rPr>
              <w:t>5</w:t>
            </w:r>
            <w:r>
              <w:rPr>
                <w:rFonts w:ascii="Times New Roman" w:hAnsi="Times New Roman"/>
                <w:sz w:val="26"/>
                <w:szCs w:val="26"/>
              </w:rPr>
              <w:t xml:space="preserve">  вт.ч.:</w:t>
            </w:r>
          </w:p>
          <w:tbl>
            <w:tblPr>
              <w:tblStyle w:val="a7"/>
              <w:tblW w:w="6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1071"/>
              <w:gridCol w:w="1176"/>
              <w:gridCol w:w="1176"/>
              <w:gridCol w:w="1089"/>
              <w:gridCol w:w="1104"/>
              <w:gridCol w:w="1075"/>
            </w:tblGrid>
            <w:tr w:rsidR="004D19D2" w:rsidTr="005E6C87">
              <w:tc>
                <w:tcPr>
                  <w:tcW w:w="1071"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2024</w:t>
                  </w:r>
                </w:p>
              </w:tc>
              <w:tc>
                <w:tcPr>
                  <w:tcW w:w="1176"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2025</w:t>
                  </w:r>
                </w:p>
              </w:tc>
              <w:tc>
                <w:tcPr>
                  <w:tcW w:w="1176"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2026</w:t>
                  </w:r>
                </w:p>
              </w:tc>
              <w:tc>
                <w:tcPr>
                  <w:tcW w:w="1089"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2027</w:t>
                  </w:r>
                </w:p>
              </w:tc>
              <w:tc>
                <w:tcPr>
                  <w:tcW w:w="1104"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2028</w:t>
                  </w:r>
                </w:p>
              </w:tc>
              <w:tc>
                <w:tcPr>
                  <w:tcW w:w="1075"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2029</w:t>
                  </w:r>
                </w:p>
              </w:tc>
            </w:tr>
            <w:tr w:rsidR="004D19D2" w:rsidTr="005E6C87">
              <w:tc>
                <w:tcPr>
                  <w:tcW w:w="1071" w:type="dxa"/>
                </w:tcPr>
                <w:p w:rsidR="004D19D2" w:rsidRPr="005E6C87" w:rsidRDefault="00814902" w:rsidP="003C0363">
                  <w:pPr>
                    <w:spacing w:before="2" w:beforeAutospacing="0" w:after="4" w:afterAutospacing="0" w:line="240" w:lineRule="auto"/>
                    <w:jc w:val="center"/>
                    <w:rPr>
                      <w:rFonts w:ascii="Times New Roman" w:hAnsi="Times New Roman"/>
                    </w:rPr>
                  </w:pPr>
                  <w:r w:rsidRPr="005E6C87">
                    <w:rPr>
                      <w:rFonts w:ascii="Times New Roman" w:hAnsi="Times New Roman"/>
                    </w:rPr>
                    <w:t>6 76</w:t>
                  </w:r>
                  <w:r w:rsidR="003C0363">
                    <w:rPr>
                      <w:rFonts w:ascii="Times New Roman" w:hAnsi="Times New Roman"/>
                    </w:rPr>
                    <w:t>2</w:t>
                  </w:r>
                  <w:r w:rsidRPr="005E6C87">
                    <w:rPr>
                      <w:rFonts w:ascii="Times New Roman" w:hAnsi="Times New Roman"/>
                    </w:rPr>
                    <w:t>,</w:t>
                  </w:r>
                  <w:r w:rsidR="008D1C9B" w:rsidRPr="005E6C87">
                    <w:rPr>
                      <w:rFonts w:ascii="Times New Roman" w:hAnsi="Times New Roman"/>
                    </w:rPr>
                    <w:t>95</w:t>
                  </w:r>
                </w:p>
              </w:tc>
              <w:tc>
                <w:tcPr>
                  <w:tcW w:w="1176" w:type="dxa"/>
                </w:tcPr>
                <w:p w:rsidR="004D19D2" w:rsidRPr="005E6C87" w:rsidRDefault="00814902" w:rsidP="005E3C21">
                  <w:pPr>
                    <w:spacing w:before="2" w:beforeAutospacing="0" w:after="4" w:afterAutospacing="0" w:line="240" w:lineRule="auto"/>
                    <w:jc w:val="center"/>
                    <w:rPr>
                      <w:rFonts w:ascii="Times New Roman" w:hAnsi="Times New Roman"/>
                    </w:rPr>
                  </w:pPr>
                  <w:r w:rsidRPr="005E6C87">
                    <w:rPr>
                      <w:rFonts w:ascii="Times New Roman" w:hAnsi="Times New Roman"/>
                    </w:rPr>
                    <w:t>19 </w:t>
                  </w:r>
                  <w:r w:rsidR="005E3C21">
                    <w:rPr>
                      <w:rFonts w:ascii="Times New Roman" w:hAnsi="Times New Roman"/>
                    </w:rPr>
                    <w:t>1</w:t>
                  </w:r>
                  <w:r w:rsidRPr="005E6C87">
                    <w:rPr>
                      <w:rFonts w:ascii="Times New Roman" w:hAnsi="Times New Roman"/>
                    </w:rPr>
                    <w:t>0</w:t>
                  </w:r>
                  <w:r w:rsidR="005E3C21">
                    <w:rPr>
                      <w:rFonts w:ascii="Times New Roman" w:hAnsi="Times New Roman"/>
                    </w:rPr>
                    <w:t>2</w:t>
                  </w:r>
                  <w:r w:rsidRPr="005E6C87">
                    <w:rPr>
                      <w:rFonts w:ascii="Times New Roman" w:hAnsi="Times New Roman"/>
                    </w:rPr>
                    <w:t>,</w:t>
                  </w:r>
                  <w:r w:rsidR="005E3C21">
                    <w:rPr>
                      <w:rFonts w:ascii="Times New Roman" w:hAnsi="Times New Roman"/>
                    </w:rPr>
                    <w:t>0</w:t>
                  </w:r>
                  <w:r w:rsidR="008D1C9B" w:rsidRPr="005E6C87">
                    <w:rPr>
                      <w:rFonts w:ascii="Times New Roman" w:hAnsi="Times New Roman"/>
                    </w:rPr>
                    <w:t>0</w:t>
                  </w:r>
                  <w:r w:rsidRPr="005E6C87">
                    <w:rPr>
                      <w:rFonts w:ascii="Times New Roman" w:hAnsi="Times New Roman"/>
                    </w:rPr>
                    <w:t xml:space="preserve"> </w:t>
                  </w:r>
                </w:p>
              </w:tc>
              <w:tc>
                <w:tcPr>
                  <w:tcW w:w="1176"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22 698,8</w:t>
                  </w:r>
                  <w:r w:rsidR="008D1C9B" w:rsidRPr="005E6C87">
                    <w:rPr>
                      <w:rFonts w:ascii="Times New Roman" w:hAnsi="Times New Roman"/>
                    </w:rPr>
                    <w:t>0</w:t>
                  </w:r>
                </w:p>
              </w:tc>
              <w:tc>
                <w:tcPr>
                  <w:tcW w:w="1089"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6 984,3</w:t>
                  </w:r>
                  <w:r w:rsidR="008D1C9B" w:rsidRPr="005E6C87">
                    <w:rPr>
                      <w:rFonts w:ascii="Times New Roman" w:hAnsi="Times New Roman"/>
                    </w:rPr>
                    <w:t>0</w:t>
                  </w:r>
                </w:p>
              </w:tc>
              <w:tc>
                <w:tcPr>
                  <w:tcW w:w="1104"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6 984,3</w:t>
                  </w:r>
                  <w:r w:rsidR="008D1C9B" w:rsidRPr="005E6C87">
                    <w:rPr>
                      <w:rFonts w:ascii="Times New Roman" w:hAnsi="Times New Roman"/>
                    </w:rPr>
                    <w:t>0</w:t>
                  </w:r>
                </w:p>
              </w:tc>
              <w:tc>
                <w:tcPr>
                  <w:tcW w:w="1075" w:type="dxa"/>
                </w:tcPr>
                <w:p w:rsidR="004D19D2" w:rsidRPr="005E6C87" w:rsidRDefault="00814902">
                  <w:pPr>
                    <w:spacing w:before="2" w:beforeAutospacing="0" w:after="4" w:afterAutospacing="0" w:line="240" w:lineRule="auto"/>
                    <w:jc w:val="center"/>
                    <w:rPr>
                      <w:rFonts w:ascii="Times New Roman" w:hAnsi="Times New Roman"/>
                    </w:rPr>
                  </w:pPr>
                  <w:r w:rsidRPr="005E6C87">
                    <w:rPr>
                      <w:rFonts w:ascii="Times New Roman" w:hAnsi="Times New Roman"/>
                    </w:rPr>
                    <w:t>6 984,3</w:t>
                  </w:r>
                  <w:r w:rsidR="008D1C9B" w:rsidRPr="005E6C87">
                    <w:rPr>
                      <w:rFonts w:ascii="Times New Roman" w:hAnsi="Times New Roman"/>
                    </w:rPr>
                    <w:t>0</w:t>
                  </w:r>
                </w:p>
              </w:tc>
            </w:tr>
          </w:tbl>
          <w:p w:rsidR="004D19D2" w:rsidRDefault="004D19D2">
            <w:pPr>
              <w:spacing w:before="2" w:beforeAutospacing="0" w:after="4" w:afterAutospacing="0" w:line="240" w:lineRule="auto"/>
              <w:jc w:val="center"/>
              <w:rPr>
                <w:rFonts w:ascii="Times New Roman" w:hAnsi="Times New Roman"/>
                <w:sz w:val="26"/>
                <w:szCs w:val="26"/>
              </w:rPr>
            </w:pPr>
          </w:p>
        </w:tc>
      </w:tr>
      <w:tr w:rsidR="004D19D2" w:rsidTr="005E6C87">
        <w:trPr>
          <w:trHeight w:val="2298"/>
        </w:trPr>
        <w:tc>
          <w:tcPr>
            <w:tcW w:w="2660"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Ожидаемые результаты реализации подпрограммы</w:t>
            </w:r>
          </w:p>
        </w:tc>
        <w:tc>
          <w:tcPr>
            <w:tcW w:w="6911"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Доля приобретенных  жилых помещений для данной категории граждан в рамках ежегодных предоставляемых субвенций  - 100%</w:t>
            </w:r>
          </w:p>
        </w:tc>
      </w:tr>
    </w:tbl>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rPr>
          <w:rFonts w:ascii="Times New Roman" w:hAnsi="Times New Roman"/>
          <w:sz w:val="26"/>
          <w:szCs w:val="26"/>
        </w:rPr>
      </w:pPr>
    </w:p>
    <w:p w:rsidR="004D19D2" w:rsidRDefault="004D19D2">
      <w:pPr>
        <w:spacing w:before="2" w:beforeAutospacing="0" w:after="4" w:afterAutospacing="0" w:line="240" w:lineRule="auto"/>
        <w:jc w:val="center"/>
        <w:rPr>
          <w:rFonts w:ascii="Times New Roman" w:hAnsi="Times New Roman"/>
          <w:sz w:val="26"/>
          <w:szCs w:val="26"/>
        </w:rPr>
      </w:pPr>
    </w:p>
    <w:p w:rsidR="004D19D2" w:rsidRDefault="004D19D2">
      <w:pPr>
        <w:spacing w:before="2" w:beforeAutospacing="0" w:after="4" w:afterAutospacing="0" w:line="240" w:lineRule="auto"/>
        <w:jc w:val="both"/>
        <w:rPr>
          <w:rFonts w:ascii="Times New Roman" w:hAnsi="Times New Roman"/>
          <w:sz w:val="26"/>
          <w:szCs w:val="26"/>
        </w:rPr>
      </w:pPr>
    </w:p>
    <w:p w:rsidR="00F40710" w:rsidRDefault="00F40710">
      <w:pPr>
        <w:spacing w:before="2" w:beforeAutospacing="0" w:after="4" w:afterAutospacing="0" w:line="240" w:lineRule="auto"/>
        <w:jc w:val="center"/>
        <w:rPr>
          <w:rFonts w:ascii="Times New Roman" w:hAnsi="Times New Roman"/>
          <w:sz w:val="26"/>
          <w:szCs w:val="26"/>
        </w:rPr>
      </w:pP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lastRenderedPageBreak/>
        <w:t>Паспорт</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подпрограммы 3</w:t>
      </w:r>
    </w:p>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«Оказание содействия в приобретении жилых помещений для молодых семей»</w:t>
      </w: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3085"/>
        <w:gridCol w:w="6486"/>
      </w:tblGrid>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Комитет по делам культуры, молодежи и спорта Администрации Калининского муниципального округа Тверской области</w:t>
            </w:r>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Соисполнители подпрограммы</w:t>
            </w:r>
          </w:p>
        </w:tc>
        <w:tc>
          <w:tcPr>
            <w:tcW w:w="6486" w:type="dxa"/>
          </w:tcPr>
          <w:p w:rsidR="004D19D2" w:rsidRDefault="0025209B">
            <w:pPr>
              <w:spacing w:before="2" w:beforeAutospacing="0" w:after="4" w:afterAutospacing="0" w:line="240" w:lineRule="auto"/>
              <w:rPr>
                <w:rFonts w:ascii="Times New Roman" w:hAnsi="Times New Roman"/>
                <w:sz w:val="26"/>
                <w:szCs w:val="26"/>
              </w:rPr>
            </w:pPr>
            <w:r>
              <w:rPr>
                <w:rFonts w:ascii="Times New Roman" w:hAnsi="Times New Roman"/>
                <w:sz w:val="26"/>
                <w:szCs w:val="26"/>
              </w:rPr>
              <w:t>Жилищный отдел</w:t>
            </w:r>
            <w:r w:rsidR="00814902">
              <w:rPr>
                <w:rFonts w:ascii="Times New Roman" w:hAnsi="Times New Roman"/>
                <w:sz w:val="26"/>
                <w:szCs w:val="26"/>
              </w:rPr>
              <w:t xml:space="preserve"> Администрации Калининского муниципального округа Тверской области</w:t>
            </w:r>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 xml:space="preserve">Сроки реализации муниципальной программы </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2024-2029 годы</w:t>
            </w:r>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Задачи подпрограммы</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Оказание  документационного сопровождения с целью участия в программе «Содействие в решении социально-экономических проблем молодых семей» </w:t>
            </w:r>
            <w:hyperlink r:id="rId8" w:history="1">
              <w:r>
                <w:rPr>
                  <w:rStyle w:val="a5"/>
                  <w:rFonts w:ascii="Times New Roman" w:hAnsi="Times New Roman"/>
                  <w:color w:val="auto"/>
                  <w:sz w:val="26"/>
                  <w:szCs w:val="26"/>
                  <w:u w:val="none"/>
                </w:rPr>
                <w:t>государственной программы Тверской области «Молодежь Верхневолжья» на 2021 — 2026 годы</w:t>
              </w:r>
            </w:hyperlink>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Показатели задач подпрограммы</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Количество молодых семей Калининского муниципального округа – участников программы</w:t>
            </w:r>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Основные мероприятия подпрограммы</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1) Информирование молодых семей Калининского муниципального округа о возможности участия в государственной программе Тверской области «Молодежь Верхневолжья» в 2021 – 2026 годах;</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2) Оказание помощи молодым семьям Калининского муниципального округа для участия в программе.</w:t>
            </w:r>
          </w:p>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3) Ведение реестра молодых семей Калининского муниципального округа, нуждающихся в улучшении жилищных условий</w:t>
            </w:r>
          </w:p>
        </w:tc>
      </w:tr>
      <w:tr w:rsidR="004D19D2">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Объем бюджетных ассигнований муниципальной программы (тыс.руб.)</w:t>
            </w:r>
          </w:p>
        </w:tc>
        <w:tc>
          <w:tcPr>
            <w:tcW w:w="6486"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Всего: 0,00 в т.ч.:</w:t>
            </w: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1042"/>
              <w:gridCol w:w="1042"/>
              <w:gridCol w:w="1042"/>
              <w:gridCol w:w="1043"/>
              <w:gridCol w:w="1043"/>
              <w:gridCol w:w="1043"/>
            </w:tblGrid>
            <w:tr w:rsidR="004D19D2">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2024</w:t>
                  </w:r>
                </w:p>
              </w:tc>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2025</w:t>
                  </w:r>
                </w:p>
              </w:tc>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2026</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2027</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2028</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2029</w:t>
                  </w:r>
                </w:p>
              </w:tc>
            </w:tr>
            <w:tr w:rsidR="004D19D2">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c>
                <w:tcPr>
                  <w:tcW w:w="1042"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c>
                <w:tcPr>
                  <w:tcW w:w="1043"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0,00</w:t>
                  </w:r>
                </w:p>
              </w:tc>
            </w:tr>
          </w:tbl>
          <w:p w:rsidR="004D19D2" w:rsidRDefault="004D19D2">
            <w:pPr>
              <w:spacing w:before="2" w:beforeAutospacing="0" w:after="4" w:afterAutospacing="0" w:line="240" w:lineRule="auto"/>
              <w:jc w:val="center"/>
              <w:rPr>
                <w:rFonts w:ascii="Times New Roman" w:hAnsi="Times New Roman"/>
                <w:sz w:val="26"/>
                <w:szCs w:val="26"/>
              </w:rPr>
            </w:pPr>
          </w:p>
        </w:tc>
      </w:tr>
      <w:tr w:rsidR="004D19D2">
        <w:trPr>
          <w:trHeight w:val="2298"/>
        </w:trPr>
        <w:tc>
          <w:tcPr>
            <w:tcW w:w="3085" w:type="dxa"/>
          </w:tcPr>
          <w:p w:rsidR="004D19D2" w:rsidRDefault="00814902">
            <w:pPr>
              <w:spacing w:before="2" w:beforeAutospacing="0" w:after="4" w:afterAutospacing="0" w:line="240" w:lineRule="auto"/>
              <w:jc w:val="center"/>
              <w:rPr>
                <w:rFonts w:ascii="Times New Roman" w:hAnsi="Times New Roman"/>
                <w:sz w:val="26"/>
                <w:szCs w:val="26"/>
              </w:rPr>
            </w:pPr>
            <w:r>
              <w:rPr>
                <w:rFonts w:ascii="Times New Roman" w:hAnsi="Times New Roman"/>
                <w:sz w:val="26"/>
                <w:szCs w:val="26"/>
              </w:rPr>
              <w:t>Ожидаемые результаты реализации подпрограммы</w:t>
            </w:r>
          </w:p>
        </w:tc>
        <w:tc>
          <w:tcPr>
            <w:tcW w:w="6486" w:type="dxa"/>
          </w:tcPr>
          <w:p w:rsidR="004D19D2" w:rsidRDefault="00814902">
            <w:pPr>
              <w:spacing w:before="2" w:beforeAutospacing="0" w:after="4" w:afterAutospacing="0" w:line="240" w:lineRule="auto"/>
              <w:rPr>
                <w:rFonts w:ascii="Times New Roman" w:hAnsi="Times New Roman"/>
                <w:sz w:val="26"/>
                <w:szCs w:val="26"/>
              </w:rPr>
            </w:pPr>
            <w:r>
              <w:rPr>
                <w:rFonts w:ascii="Times New Roman" w:hAnsi="Times New Roman"/>
                <w:sz w:val="26"/>
                <w:szCs w:val="26"/>
              </w:rPr>
              <w:t xml:space="preserve">Количество  молодых семей </w:t>
            </w:r>
            <w:r w:rsidR="00C129B9">
              <w:rPr>
                <w:rFonts w:ascii="Times New Roman" w:hAnsi="Times New Roman"/>
                <w:sz w:val="26"/>
                <w:szCs w:val="26"/>
              </w:rPr>
              <w:t xml:space="preserve">Калининского муниципального округа </w:t>
            </w:r>
            <w:r>
              <w:rPr>
                <w:rFonts w:ascii="Times New Roman" w:hAnsi="Times New Roman"/>
                <w:sz w:val="26"/>
                <w:szCs w:val="26"/>
              </w:rPr>
              <w:t>– участников программы –10 семей.</w:t>
            </w:r>
          </w:p>
        </w:tc>
      </w:tr>
    </w:tbl>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Pr="0025209B" w:rsidRDefault="00814902" w:rsidP="00640C91">
      <w:pPr>
        <w:spacing w:beforeLines="10" w:beforeAutospacing="0" w:afterLines="20" w:afterAutospacing="0" w:line="240" w:lineRule="auto"/>
        <w:jc w:val="center"/>
        <w:rPr>
          <w:rFonts w:ascii="Times New Roman" w:hAnsi="Times New Roman"/>
          <w:color w:val="000000"/>
          <w:sz w:val="28"/>
          <w:szCs w:val="28"/>
        </w:rPr>
      </w:pPr>
      <w:r w:rsidRPr="0025209B">
        <w:rPr>
          <w:rFonts w:ascii="Times New Roman" w:hAnsi="Times New Roman"/>
          <w:color w:val="000000"/>
          <w:sz w:val="28"/>
          <w:szCs w:val="28"/>
        </w:rPr>
        <w:lastRenderedPageBreak/>
        <w:t>Паспорт</w:t>
      </w:r>
    </w:p>
    <w:p w:rsidR="004D19D2" w:rsidRPr="0025209B" w:rsidRDefault="00814902" w:rsidP="00640C91">
      <w:pPr>
        <w:spacing w:beforeLines="10" w:beforeAutospacing="0" w:afterLines="20" w:afterAutospacing="0" w:line="240" w:lineRule="auto"/>
        <w:jc w:val="center"/>
        <w:rPr>
          <w:rFonts w:ascii="Times New Roman" w:hAnsi="Times New Roman"/>
          <w:sz w:val="28"/>
          <w:szCs w:val="28"/>
        </w:rPr>
      </w:pPr>
      <w:r w:rsidRPr="0025209B">
        <w:rPr>
          <w:rFonts w:ascii="Times New Roman" w:hAnsi="Times New Roman"/>
          <w:sz w:val="28"/>
          <w:szCs w:val="28"/>
        </w:rPr>
        <w:t>подпрограммы 4</w:t>
      </w:r>
    </w:p>
    <w:p w:rsidR="004D19D2" w:rsidRPr="00682130" w:rsidRDefault="00814902" w:rsidP="00640C91">
      <w:pPr>
        <w:spacing w:beforeLines="10" w:beforeAutospacing="0" w:afterLines="20" w:afterAutospacing="0" w:line="240" w:lineRule="auto"/>
        <w:jc w:val="center"/>
        <w:rPr>
          <w:rFonts w:ascii="Times New Roman" w:hAnsi="Times New Roman"/>
          <w:sz w:val="28"/>
          <w:szCs w:val="28"/>
        </w:rPr>
      </w:pPr>
      <w:r w:rsidRPr="00682130">
        <w:rPr>
          <w:rFonts w:ascii="Times New Roman" w:hAnsi="Times New Roman"/>
          <w:sz w:val="28"/>
          <w:szCs w:val="28"/>
        </w:rPr>
        <w:t>«</w:t>
      </w:r>
      <w:r w:rsidR="00B916A1">
        <w:rPr>
          <w:rFonts w:ascii="Times New Roman" w:hAnsi="Times New Roman"/>
          <w:bCs/>
          <w:sz w:val="28"/>
          <w:szCs w:val="28"/>
        </w:rPr>
        <w:t xml:space="preserve">Оказание адресной социальной помощи отдельным категориям граждан, зарегистрированных по месту жительства на территории </w:t>
      </w:r>
      <w:r w:rsidR="00B916A1" w:rsidRPr="00B916A1">
        <w:rPr>
          <w:rFonts w:ascii="Times New Roman" w:hAnsi="Times New Roman"/>
          <w:sz w:val="28"/>
          <w:szCs w:val="28"/>
        </w:rPr>
        <w:t>Калининского муниципального округа Тверской области</w:t>
      </w:r>
      <w:r w:rsidRPr="00682130">
        <w:rPr>
          <w:rFonts w:ascii="Times New Roman" w:hAnsi="Times New Roman"/>
          <w:sz w:val="28"/>
          <w:szCs w:val="28"/>
        </w:rPr>
        <w:t>»</w:t>
      </w:r>
    </w:p>
    <w:tbl>
      <w:tblPr>
        <w:tblStyle w:val="a7"/>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3177"/>
        <w:gridCol w:w="6379"/>
      </w:tblGrid>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321" w:type="dxa"/>
            <w:noWrap/>
          </w:tcPr>
          <w:p w:rsidR="004D19D2" w:rsidRDefault="00814902"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rPr>
              <w:t>Администрация Калининского муниципального округа Тверской области</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Соисполнители подпрограммы</w:t>
            </w:r>
          </w:p>
        </w:tc>
        <w:tc>
          <w:tcPr>
            <w:tcW w:w="6321" w:type="dxa"/>
            <w:noWrap/>
          </w:tcPr>
          <w:p w:rsidR="004D19D2" w:rsidRDefault="0025209B"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rPr>
              <w:t>Жилищный отдел</w:t>
            </w:r>
            <w:r w:rsidR="00814902">
              <w:rPr>
                <w:rFonts w:ascii="Times New Roman" w:hAnsi="Times New Roman"/>
                <w:sz w:val="26"/>
                <w:szCs w:val="26"/>
              </w:rPr>
              <w:t xml:space="preserve"> Администрации Калининского муниципального округа Тверской области</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 xml:space="preserve">Сроки реализации муниципальной программы </w:t>
            </w:r>
          </w:p>
        </w:tc>
        <w:tc>
          <w:tcPr>
            <w:tcW w:w="6321" w:type="dxa"/>
            <w:noWrap/>
          </w:tcPr>
          <w:p w:rsidR="004D19D2" w:rsidRDefault="00814902"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rPr>
              <w:t>2024-2029 годы</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Задачи подпрограммы</w:t>
            </w:r>
          </w:p>
        </w:tc>
        <w:tc>
          <w:tcPr>
            <w:tcW w:w="6321" w:type="dxa"/>
            <w:noWrap/>
          </w:tcPr>
          <w:p w:rsidR="004D19D2" w:rsidRDefault="006274EA" w:rsidP="00640C91">
            <w:pPr>
              <w:spacing w:beforeLines="10" w:beforeAutospacing="0" w:afterLines="20" w:afterAutospacing="0" w:line="240" w:lineRule="auto"/>
              <w:rPr>
                <w:rFonts w:ascii="Times New Roman" w:hAnsi="Times New Roman"/>
                <w:color w:val="000000"/>
                <w:sz w:val="26"/>
                <w:szCs w:val="26"/>
              </w:rPr>
            </w:pPr>
            <w:r>
              <w:rPr>
                <w:rFonts w:ascii="Times New Roman" w:hAnsi="Times New Roman"/>
                <w:sz w:val="26"/>
                <w:szCs w:val="26"/>
              </w:rPr>
              <w:t>Предоставление а</w:t>
            </w:r>
            <w:r w:rsidR="00162C97">
              <w:rPr>
                <w:rFonts w:ascii="Times New Roman" w:hAnsi="Times New Roman"/>
                <w:sz w:val="26"/>
                <w:szCs w:val="26"/>
              </w:rPr>
              <w:t>дресн</w:t>
            </w:r>
            <w:r>
              <w:rPr>
                <w:rFonts w:ascii="Times New Roman" w:hAnsi="Times New Roman"/>
                <w:sz w:val="26"/>
                <w:szCs w:val="26"/>
              </w:rPr>
              <w:t>ой</w:t>
            </w:r>
            <w:r w:rsidR="00162C97">
              <w:rPr>
                <w:rFonts w:ascii="Times New Roman" w:hAnsi="Times New Roman"/>
                <w:sz w:val="26"/>
                <w:szCs w:val="26"/>
              </w:rPr>
              <w:t xml:space="preserve"> социальн</w:t>
            </w:r>
            <w:r>
              <w:rPr>
                <w:rFonts w:ascii="Times New Roman" w:hAnsi="Times New Roman"/>
                <w:sz w:val="26"/>
                <w:szCs w:val="26"/>
              </w:rPr>
              <w:t>ой</w:t>
            </w:r>
            <w:r w:rsidR="00162C97">
              <w:rPr>
                <w:rFonts w:ascii="Times New Roman" w:hAnsi="Times New Roman"/>
                <w:sz w:val="26"/>
                <w:szCs w:val="26"/>
              </w:rPr>
              <w:t xml:space="preserve"> помощ</w:t>
            </w:r>
            <w:r>
              <w:rPr>
                <w:rFonts w:ascii="Times New Roman" w:hAnsi="Times New Roman"/>
                <w:sz w:val="26"/>
                <w:szCs w:val="26"/>
              </w:rPr>
              <w:t>и</w:t>
            </w:r>
            <w:r w:rsidR="00162C97">
              <w:rPr>
                <w:rFonts w:ascii="Times New Roman" w:hAnsi="Times New Roman"/>
                <w:sz w:val="26"/>
                <w:szCs w:val="26"/>
              </w:rPr>
              <w:t xml:space="preserve"> отдельным категориям граждан</w:t>
            </w:r>
            <w:r>
              <w:rPr>
                <w:rFonts w:ascii="Times New Roman" w:hAnsi="Times New Roman"/>
                <w:sz w:val="26"/>
                <w:szCs w:val="26"/>
              </w:rPr>
              <w:t>, оказавши</w:t>
            </w:r>
            <w:r w:rsidR="0089403A">
              <w:rPr>
                <w:rFonts w:ascii="Times New Roman" w:hAnsi="Times New Roman"/>
                <w:sz w:val="26"/>
                <w:szCs w:val="26"/>
              </w:rPr>
              <w:t>м</w:t>
            </w:r>
            <w:r>
              <w:rPr>
                <w:rFonts w:ascii="Times New Roman" w:hAnsi="Times New Roman"/>
                <w:sz w:val="26"/>
                <w:szCs w:val="26"/>
              </w:rPr>
              <w:t>ся в трудной жизненной ситуации</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Показатели задач подпрограммы</w:t>
            </w:r>
          </w:p>
        </w:tc>
        <w:tc>
          <w:tcPr>
            <w:tcW w:w="6321" w:type="dxa"/>
            <w:noWrap/>
          </w:tcPr>
          <w:p w:rsidR="004D19D2" w:rsidRDefault="00814902" w:rsidP="00640C91">
            <w:pPr>
              <w:spacing w:beforeLines="10" w:beforeAutospacing="0" w:afterLines="20" w:afterAutospacing="0" w:line="240" w:lineRule="auto"/>
              <w:rPr>
                <w:rFonts w:ascii="Times New Roman" w:hAnsi="Times New Roman"/>
                <w:color w:val="000000"/>
                <w:sz w:val="26"/>
                <w:szCs w:val="26"/>
              </w:rPr>
            </w:pPr>
            <w:r>
              <w:rPr>
                <w:rFonts w:ascii="Times New Roman" w:hAnsi="Times New Roman"/>
                <w:color w:val="000000"/>
                <w:sz w:val="26"/>
                <w:szCs w:val="26"/>
              </w:rPr>
              <w:t xml:space="preserve">Количество </w:t>
            </w:r>
            <w:r w:rsidR="00F67873">
              <w:rPr>
                <w:rFonts w:ascii="Times New Roman" w:hAnsi="Times New Roman"/>
                <w:color w:val="000000"/>
                <w:sz w:val="26"/>
                <w:szCs w:val="26"/>
              </w:rPr>
              <w:t xml:space="preserve">граждан, </w:t>
            </w:r>
            <w:r>
              <w:rPr>
                <w:rFonts w:ascii="Times New Roman" w:hAnsi="Times New Roman"/>
                <w:color w:val="000000"/>
                <w:sz w:val="26"/>
                <w:szCs w:val="26"/>
              </w:rPr>
              <w:t>которым оказана материальная помощь на территории Калининского муниципального округа</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Основные мероприятия подпрограммы</w:t>
            </w:r>
          </w:p>
        </w:tc>
        <w:tc>
          <w:tcPr>
            <w:tcW w:w="6321" w:type="dxa"/>
            <w:noWrap/>
          </w:tcPr>
          <w:p w:rsidR="004D19D2" w:rsidRDefault="00814902"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rPr>
              <w:t>Оказание материальной помощи</w:t>
            </w:r>
            <w:r w:rsidR="0025209B">
              <w:rPr>
                <w:rFonts w:ascii="Times New Roman" w:hAnsi="Times New Roman"/>
                <w:sz w:val="26"/>
                <w:szCs w:val="26"/>
              </w:rPr>
              <w:t xml:space="preserve"> отде</w:t>
            </w:r>
            <w:r w:rsidR="002806F7">
              <w:rPr>
                <w:rFonts w:ascii="Times New Roman" w:hAnsi="Times New Roman"/>
                <w:sz w:val="26"/>
                <w:szCs w:val="26"/>
              </w:rPr>
              <w:t>льн</w:t>
            </w:r>
            <w:r w:rsidR="00617531">
              <w:rPr>
                <w:rFonts w:ascii="Times New Roman" w:hAnsi="Times New Roman"/>
                <w:sz w:val="26"/>
                <w:szCs w:val="26"/>
              </w:rPr>
              <w:t>ым</w:t>
            </w:r>
            <w:r w:rsidR="002806F7">
              <w:rPr>
                <w:rFonts w:ascii="Times New Roman" w:hAnsi="Times New Roman"/>
                <w:sz w:val="26"/>
                <w:szCs w:val="26"/>
              </w:rPr>
              <w:t xml:space="preserve"> категориям граждан, </w:t>
            </w:r>
            <w:r w:rsidR="006D45F0">
              <w:rPr>
                <w:rFonts w:ascii="Times New Roman" w:hAnsi="Times New Roman"/>
                <w:sz w:val="26"/>
                <w:szCs w:val="26"/>
              </w:rPr>
              <w:t>имеющих право на получение адресной социальной помощи</w:t>
            </w:r>
          </w:p>
        </w:tc>
      </w:tr>
      <w:tr w:rsidR="004D19D2">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Объем бюджетных ассигнований муниципальной программы (тыс.руб.)</w:t>
            </w:r>
          </w:p>
        </w:tc>
        <w:tc>
          <w:tcPr>
            <w:tcW w:w="6321"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Всего: 1 500,00 в т.ч.:</w:t>
            </w: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
            <w:tblGrid>
              <w:gridCol w:w="1033"/>
              <w:gridCol w:w="1026"/>
              <w:gridCol w:w="1026"/>
              <w:gridCol w:w="1027"/>
              <w:gridCol w:w="1027"/>
              <w:gridCol w:w="1014"/>
            </w:tblGrid>
            <w:tr w:rsidR="004D19D2">
              <w:tc>
                <w:tcPr>
                  <w:tcW w:w="1033"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2024</w:t>
                  </w:r>
                </w:p>
              </w:tc>
              <w:tc>
                <w:tcPr>
                  <w:tcW w:w="1026"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2025</w:t>
                  </w:r>
                </w:p>
              </w:tc>
              <w:tc>
                <w:tcPr>
                  <w:tcW w:w="1026"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2026</w:t>
                  </w:r>
                </w:p>
              </w:tc>
              <w:tc>
                <w:tcPr>
                  <w:tcW w:w="102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2027</w:t>
                  </w:r>
                </w:p>
              </w:tc>
              <w:tc>
                <w:tcPr>
                  <w:tcW w:w="102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2028</w:t>
                  </w:r>
                </w:p>
              </w:tc>
              <w:tc>
                <w:tcPr>
                  <w:tcW w:w="1014"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2029</w:t>
                  </w:r>
                </w:p>
              </w:tc>
            </w:tr>
            <w:tr w:rsidR="004D19D2">
              <w:tc>
                <w:tcPr>
                  <w:tcW w:w="1033"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lang w:eastAsia="en-US"/>
                    </w:rPr>
                    <w:t>0,00</w:t>
                  </w:r>
                </w:p>
              </w:tc>
              <w:tc>
                <w:tcPr>
                  <w:tcW w:w="1026" w:type="dxa"/>
                  <w:noWrap/>
                  <w:vAlign w:val="center"/>
                </w:tcPr>
                <w:p w:rsidR="004D19D2" w:rsidRDefault="00814902" w:rsidP="00640C91">
                  <w:pPr>
                    <w:spacing w:beforeLines="10" w:beforeAutospacing="0" w:afterLines="20" w:afterAutospacing="0" w:line="240" w:lineRule="auto"/>
                    <w:jc w:val="center"/>
                    <w:rPr>
                      <w:rFonts w:ascii="Times New Roman" w:hAnsi="Times New Roman"/>
                      <w:sz w:val="26"/>
                      <w:szCs w:val="26"/>
                      <w:lang w:eastAsia="en-US"/>
                    </w:rPr>
                  </w:pPr>
                  <w:r>
                    <w:rPr>
                      <w:rFonts w:ascii="Times New Roman" w:hAnsi="Times New Roman"/>
                      <w:sz w:val="26"/>
                      <w:szCs w:val="26"/>
                      <w:lang w:eastAsia="en-US"/>
                    </w:rPr>
                    <w:t>500,00</w:t>
                  </w:r>
                </w:p>
              </w:tc>
              <w:tc>
                <w:tcPr>
                  <w:tcW w:w="1026" w:type="dxa"/>
                  <w:noWrap/>
                  <w:vAlign w:val="center"/>
                </w:tcPr>
                <w:p w:rsidR="004D19D2" w:rsidRDefault="00814902" w:rsidP="00640C91">
                  <w:pPr>
                    <w:spacing w:beforeLines="10" w:beforeAutospacing="0" w:afterLines="20" w:afterAutospacing="0" w:line="240" w:lineRule="auto"/>
                    <w:jc w:val="center"/>
                    <w:rPr>
                      <w:rFonts w:ascii="Times New Roman" w:hAnsi="Times New Roman"/>
                      <w:sz w:val="26"/>
                      <w:szCs w:val="26"/>
                      <w:lang w:eastAsia="en-US"/>
                    </w:rPr>
                  </w:pPr>
                  <w:r>
                    <w:rPr>
                      <w:rFonts w:ascii="Times New Roman" w:hAnsi="Times New Roman"/>
                      <w:sz w:val="26"/>
                      <w:szCs w:val="26"/>
                      <w:lang w:eastAsia="en-US"/>
                    </w:rPr>
                    <w:t>0,00</w:t>
                  </w:r>
                </w:p>
              </w:tc>
              <w:tc>
                <w:tcPr>
                  <w:tcW w:w="102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lang w:eastAsia="en-US"/>
                    </w:rPr>
                    <w:t>0,00</w:t>
                  </w:r>
                </w:p>
              </w:tc>
              <w:tc>
                <w:tcPr>
                  <w:tcW w:w="1027" w:type="dxa"/>
                  <w:noWrap/>
                </w:tcPr>
                <w:p w:rsidR="004D19D2" w:rsidRDefault="00814902"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lang w:eastAsia="en-US"/>
                    </w:rPr>
                    <w:t>500,00</w:t>
                  </w:r>
                </w:p>
              </w:tc>
              <w:tc>
                <w:tcPr>
                  <w:tcW w:w="1014" w:type="dxa"/>
                  <w:noWrap/>
                </w:tcPr>
                <w:p w:rsidR="004D19D2" w:rsidRDefault="00814902" w:rsidP="00640C91">
                  <w:pPr>
                    <w:spacing w:beforeLines="10" w:beforeAutospacing="0" w:afterLines="20" w:afterAutospacing="0" w:line="240" w:lineRule="auto"/>
                    <w:rPr>
                      <w:rFonts w:ascii="Times New Roman" w:hAnsi="Times New Roman"/>
                      <w:sz w:val="26"/>
                      <w:szCs w:val="26"/>
                    </w:rPr>
                  </w:pPr>
                  <w:r>
                    <w:rPr>
                      <w:rFonts w:ascii="Times New Roman" w:hAnsi="Times New Roman"/>
                      <w:sz w:val="26"/>
                      <w:szCs w:val="26"/>
                      <w:lang w:eastAsia="en-US"/>
                    </w:rPr>
                    <w:t>500,00</w:t>
                  </w:r>
                </w:p>
              </w:tc>
            </w:tr>
          </w:tbl>
          <w:p w:rsidR="004D19D2" w:rsidRDefault="004D19D2" w:rsidP="00640C91">
            <w:pPr>
              <w:spacing w:beforeLines="10" w:beforeAutospacing="0" w:afterLines="20" w:afterAutospacing="0" w:line="240" w:lineRule="auto"/>
              <w:jc w:val="center"/>
              <w:rPr>
                <w:rFonts w:ascii="Times New Roman" w:hAnsi="Times New Roman"/>
                <w:sz w:val="26"/>
                <w:szCs w:val="26"/>
              </w:rPr>
            </w:pPr>
          </w:p>
        </w:tc>
      </w:tr>
      <w:tr w:rsidR="004D19D2">
        <w:trPr>
          <w:trHeight w:val="2298"/>
        </w:trPr>
        <w:tc>
          <w:tcPr>
            <w:tcW w:w="3177" w:type="dxa"/>
            <w:noWrap/>
          </w:tcPr>
          <w:p w:rsidR="004D19D2" w:rsidRDefault="00814902" w:rsidP="00640C91">
            <w:pPr>
              <w:spacing w:beforeLines="10" w:beforeAutospacing="0" w:afterLines="20" w:afterAutospacing="0" w:line="240" w:lineRule="auto"/>
              <w:jc w:val="center"/>
              <w:rPr>
                <w:rFonts w:ascii="Times New Roman" w:hAnsi="Times New Roman"/>
                <w:sz w:val="26"/>
                <w:szCs w:val="26"/>
              </w:rPr>
            </w:pPr>
            <w:r>
              <w:rPr>
                <w:rFonts w:ascii="Times New Roman" w:hAnsi="Times New Roman"/>
                <w:sz w:val="26"/>
                <w:szCs w:val="26"/>
              </w:rPr>
              <w:t>Ожидаемые результаты реализации подпрограммы</w:t>
            </w:r>
          </w:p>
        </w:tc>
        <w:tc>
          <w:tcPr>
            <w:tcW w:w="6321" w:type="dxa"/>
            <w:noWrap/>
          </w:tcPr>
          <w:p w:rsidR="004D19D2" w:rsidRDefault="00854535" w:rsidP="00640C91">
            <w:pPr>
              <w:spacing w:beforeLines="10" w:beforeAutospacing="0" w:afterLines="20" w:afterAutospacing="0" w:line="240" w:lineRule="auto"/>
              <w:rPr>
                <w:rFonts w:ascii="Times New Roman" w:hAnsi="Times New Roman"/>
                <w:sz w:val="26"/>
                <w:szCs w:val="26"/>
              </w:rPr>
            </w:pPr>
            <w:r>
              <w:rPr>
                <w:rFonts w:ascii="Times New Roman" w:hAnsi="Times New Roman"/>
                <w:color w:val="000000"/>
                <w:sz w:val="26"/>
                <w:szCs w:val="26"/>
              </w:rPr>
              <w:t>Количество граждан, которым оказана материальная помощь на территории Калининского муниципального округа</w:t>
            </w:r>
            <w:r w:rsidR="00814902">
              <w:rPr>
                <w:rFonts w:ascii="Times New Roman" w:hAnsi="Times New Roman"/>
                <w:color w:val="000000"/>
                <w:sz w:val="26"/>
                <w:szCs w:val="26"/>
              </w:rPr>
              <w:t xml:space="preserve"> - 30 человек.</w:t>
            </w:r>
          </w:p>
        </w:tc>
      </w:tr>
    </w:tbl>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BC3E27" w:rsidRDefault="00BC3E27" w:rsidP="00ED667D">
      <w:pPr>
        <w:spacing w:before="2" w:beforeAutospacing="0" w:after="4" w:afterAutospacing="0" w:line="240" w:lineRule="auto"/>
        <w:rPr>
          <w:rFonts w:ascii="Times New Roman" w:hAnsi="Times New Roman"/>
          <w:b/>
          <w:color w:val="1A1A1A"/>
          <w:sz w:val="28"/>
          <w:szCs w:val="28"/>
        </w:rPr>
      </w:pPr>
    </w:p>
    <w:p w:rsidR="00BC3881" w:rsidRDefault="00BC3881">
      <w:pPr>
        <w:spacing w:before="2" w:beforeAutospacing="0" w:after="4" w:afterAutospacing="0" w:line="240" w:lineRule="auto"/>
        <w:jc w:val="center"/>
        <w:rPr>
          <w:rFonts w:ascii="Times New Roman" w:hAnsi="Times New Roman"/>
          <w:b/>
          <w:color w:val="1A1A1A"/>
          <w:sz w:val="28"/>
          <w:szCs w:val="28"/>
        </w:rPr>
      </w:pPr>
    </w:p>
    <w:p w:rsidR="00BC3881" w:rsidRDefault="00BC3881">
      <w:pPr>
        <w:spacing w:before="2" w:beforeAutospacing="0" w:after="4" w:afterAutospacing="0" w:line="240" w:lineRule="auto"/>
        <w:jc w:val="center"/>
        <w:rPr>
          <w:rFonts w:ascii="Times New Roman" w:hAnsi="Times New Roman"/>
          <w:b/>
          <w:color w:val="1A1A1A"/>
          <w:sz w:val="28"/>
          <w:szCs w:val="28"/>
        </w:rPr>
      </w:pPr>
    </w:p>
    <w:p w:rsidR="00BC3881" w:rsidRDefault="00BC3881">
      <w:pPr>
        <w:spacing w:before="2" w:beforeAutospacing="0" w:after="4" w:afterAutospacing="0" w:line="240" w:lineRule="auto"/>
        <w:jc w:val="center"/>
        <w:rPr>
          <w:rFonts w:ascii="Times New Roman" w:hAnsi="Times New Roman"/>
          <w:b/>
          <w:color w:val="1A1A1A"/>
          <w:sz w:val="28"/>
          <w:szCs w:val="28"/>
        </w:rPr>
      </w:pPr>
    </w:p>
    <w:p w:rsidR="004D19D2" w:rsidRDefault="00814902">
      <w:pPr>
        <w:spacing w:before="2" w:beforeAutospacing="0" w:after="4" w:afterAutospacing="0" w:line="240" w:lineRule="auto"/>
        <w:jc w:val="center"/>
        <w:rPr>
          <w:rFonts w:ascii="Times New Roman" w:hAnsi="Times New Roman"/>
          <w:b/>
          <w:color w:val="1A1A1A"/>
          <w:sz w:val="28"/>
          <w:szCs w:val="28"/>
        </w:rPr>
      </w:pPr>
      <w:r>
        <w:rPr>
          <w:rFonts w:ascii="Times New Roman" w:hAnsi="Times New Roman"/>
          <w:b/>
          <w:color w:val="1A1A1A"/>
          <w:sz w:val="28"/>
          <w:szCs w:val="28"/>
        </w:rPr>
        <w:lastRenderedPageBreak/>
        <w:t>Раздел I</w:t>
      </w:r>
    </w:p>
    <w:p w:rsidR="004D19D2" w:rsidRDefault="00814902">
      <w:pPr>
        <w:pStyle w:val="ConsPlusNormal"/>
        <w:spacing w:before="2" w:after="4"/>
        <w:jc w:val="center"/>
        <w:rPr>
          <w:rFonts w:ascii="Times New Roman" w:hAnsi="Times New Roman" w:cs="Times New Roman"/>
          <w:sz w:val="28"/>
          <w:szCs w:val="28"/>
        </w:rPr>
      </w:pPr>
      <w:r>
        <w:rPr>
          <w:rFonts w:ascii="Times New Roman" w:hAnsi="Times New Roman" w:cs="Times New Roman"/>
          <w:b/>
          <w:color w:val="000000"/>
          <w:sz w:val="28"/>
          <w:szCs w:val="28"/>
        </w:rPr>
        <w:t>Общая характеристика текущего состояния соответствующей сферы реализации муниципальной программы, в том числе основные проблемы в указанной сфере</w:t>
      </w:r>
    </w:p>
    <w:p w:rsidR="004D19D2" w:rsidRDefault="004D19D2">
      <w:pPr>
        <w:pStyle w:val="ConsPlusNormal"/>
        <w:spacing w:before="2" w:after="4"/>
        <w:jc w:val="both"/>
        <w:rPr>
          <w:rFonts w:ascii="Times New Roman" w:hAnsi="Times New Roman" w:cs="Times New Roman"/>
          <w:sz w:val="28"/>
          <w:szCs w:val="28"/>
        </w:rPr>
      </w:pP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Реализация муниципальной программы «Социальная поддержка населения Калининского муниципального округа Тверской области  на 2024 – 2029 годы» (далее – муниципальная программа) направлена на улучшение качества жизни социально-уязвимых категорий граждан  Калининского муниципального округа Тверской области.</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Калининский муниципальный округ – самый большой муниципальный округ Тверской области, расположенный на юго-востоке региона. </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В Калининский муниципальный округ входят 569 населенных пунктов. Территория округа составляет 4 244,7 кв. км.</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В условиях постоянно возникающих в современном мире социально-экономических изменений действующая региональная система социальной поддержки граждан нацелена обеспечить гарантии исполнения принятых государством обязательств по предоставлению мер социальной поддержки, недопущению снижения уровня и ухудшения условий их предоставления.</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В современных условиях особо остро стоит проблема расслоения населения по уровню доходов в зависимости от социального или семейного положения, способности к труду или возраста, что является одним из основных факторов возникновения или роста бедности среди населения. В этой связи региональная система социальной поддержки должна стать глубоко дифференцированной, адресной и четко определять категории граждан, которые по не зависящим от них причинам действительно нуждаются в поддержке государства.</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Анализ ситуации в сфере социальной защиты населения Калининского муниципального округа Тверской области позволяет выявить ряд проблем, которые в настоящее время негативно влияют на достижение стратегической цели в сфере социальной защиты населения.</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Одной из проблем социальной сферы на сегодняшний день все еще остается низкий уровень обеспеченности жильем отдельных категорий граждан. Невысокие доходы многодетных семей, проживающих на территории Калининского муниципального округа Тверской области, не позволяют им самостоятельно решить свою жилищную проблему. Это не может не сказываться на социально-экономическом развитии.</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Количество многодетных семей на территории Калининского муниципального округа Тверской области за последние 15 лет неуклонно растет. В настоящее время в Калининском муниципальном  округе проживает более 1</w:t>
      </w:r>
      <w:r w:rsidR="00D11242">
        <w:rPr>
          <w:rFonts w:ascii="Times New Roman" w:hAnsi="Times New Roman"/>
          <w:color w:val="1A1A1A"/>
          <w:sz w:val="28"/>
          <w:szCs w:val="28"/>
        </w:rPr>
        <w:t>4</w:t>
      </w:r>
      <w:r w:rsidR="002A6913">
        <w:rPr>
          <w:rFonts w:ascii="Times New Roman" w:hAnsi="Times New Roman"/>
          <w:color w:val="1A1A1A"/>
          <w:sz w:val="28"/>
          <w:szCs w:val="28"/>
        </w:rPr>
        <w:t>16</w:t>
      </w:r>
      <w:r>
        <w:rPr>
          <w:rFonts w:ascii="Times New Roman" w:hAnsi="Times New Roman"/>
          <w:color w:val="1A1A1A"/>
          <w:sz w:val="28"/>
          <w:szCs w:val="28"/>
        </w:rPr>
        <w:t xml:space="preserve"> многодетных семей. Учитывая то, что улучшение жилищных условий многодетных семей является проблемной и значимой задачей, напрямую влияющей на демографическую ситуацию, возникает </w:t>
      </w:r>
      <w:r>
        <w:rPr>
          <w:rFonts w:ascii="Times New Roman" w:hAnsi="Times New Roman"/>
          <w:color w:val="1A1A1A"/>
          <w:sz w:val="28"/>
          <w:szCs w:val="28"/>
        </w:rPr>
        <w:lastRenderedPageBreak/>
        <w:t>необходимость ее решения через общесистемное рассмотрение и решение ее программно-целевым методом, в том числе в рамках настоящей программы.</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Поддержка молодых семей в улучшении жилищных условий является важнейшим направлением жилищной политики. Острота проблемы определяется низкой доступностью жилья и ипотечных жилищных кредитов для всего населения. Как правило, молодые семьи не могут получить доступ на рынок жилья без бюджетной поддержки. В настоящее время важным</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условием стабилизации демографической ситуации в Калининском муниципальном округе является повышение уровня жизни молодого населения через создание механизма поддержки молодых семей по приобретению и строительству жилья.</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В последние годы в фокусе социальной политики Тверской области находятся наиболее значимые проблемы в области детства. Калининский  муниципальный  округ  наряду с вопросами повышения доступности и качества социальной помощи семье и детям особое внимание уделяет поддержке детей-сирот, детей, оставшихся без попечения родителей, и лиц из их числа.</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Проблема жилья у граждан этой категории наиболее значима. Большинство детей-сирот, детей, оставшихся без попечения родителей, и лиц из их числа жилья не имеют или проживание ребенка-сироты в ранее закрепленном жилом помещении невозможно в связи с признанием его непригодным для проживания.</w:t>
      </w:r>
    </w:p>
    <w:p w:rsidR="004D19D2"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 xml:space="preserve">          Одним из приоритетов государственной социальной политики объявлено решение жилищной проблемы детей-сирот, детей, оставшихся без попечения родителей, и лиц из их числа. С этой целью Калининский муниципальный  округ Тверской области активно участвует в реализации указанной проблемы.</w:t>
      </w:r>
    </w:p>
    <w:p w:rsidR="004D19D2" w:rsidRPr="00DF385E" w:rsidRDefault="00814902">
      <w:pPr>
        <w:shd w:val="clear" w:color="auto" w:fill="FFFFFF"/>
        <w:spacing w:before="2" w:beforeAutospacing="0" w:after="4" w:afterAutospacing="0" w:line="240" w:lineRule="auto"/>
        <w:jc w:val="both"/>
        <w:rPr>
          <w:rFonts w:ascii="Times New Roman" w:hAnsi="Times New Roman"/>
          <w:color w:val="1A1A1A"/>
          <w:sz w:val="28"/>
          <w:szCs w:val="28"/>
        </w:rPr>
      </w:pPr>
      <w:r>
        <w:rPr>
          <w:rFonts w:ascii="Times New Roman" w:hAnsi="Times New Roman"/>
          <w:color w:val="1A1A1A"/>
          <w:sz w:val="28"/>
          <w:szCs w:val="28"/>
        </w:rPr>
        <w:tab/>
      </w:r>
      <w:r w:rsidRPr="00DF385E">
        <w:rPr>
          <w:rFonts w:ascii="Times New Roman" w:hAnsi="Times New Roman"/>
          <w:color w:val="1A1A1A"/>
          <w:sz w:val="28"/>
          <w:szCs w:val="28"/>
        </w:rPr>
        <w:t xml:space="preserve">В целях повышения социальной защиты </w:t>
      </w:r>
      <w:r w:rsidR="00DF385E" w:rsidRPr="00DF385E">
        <w:rPr>
          <w:rFonts w:ascii="Times New Roman" w:hAnsi="Times New Roman"/>
          <w:sz w:val="28"/>
          <w:szCs w:val="28"/>
        </w:rPr>
        <w:t>отдельны</w:t>
      </w:r>
      <w:r w:rsidR="00DF385E">
        <w:rPr>
          <w:rFonts w:ascii="Times New Roman" w:hAnsi="Times New Roman"/>
          <w:sz w:val="28"/>
          <w:szCs w:val="28"/>
        </w:rPr>
        <w:t>х</w:t>
      </w:r>
      <w:r w:rsidR="00DF385E" w:rsidRPr="00DF385E">
        <w:rPr>
          <w:rFonts w:ascii="Times New Roman" w:hAnsi="Times New Roman"/>
          <w:sz w:val="28"/>
          <w:szCs w:val="28"/>
        </w:rPr>
        <w:t xml:space="preserve"> категори</w:t>
      </w:r>
      <w:r w:rsidR="00DF385E">
        <w:rPr>
          <w:rFonts w:ascii="Times New Roman" w:hAnsi="Times New Roman"/>
          <w:sz w:val="28"/>
          <w:szCs w:val="28"/>
        </w:rPr>
        <w:t>й</w:t>
      </w:r>
      <w:r w:rsidR="00DF385E" w:rsidRPr="00DF385E">
        <w:rPr>
          <w:rFonts w:ascii="Times New Roman" w:hAnsi="Times New Roman"/>
          <w:sz w:val="28"/>
          <w:szCs w:val="28"/>
        </w:rPr>
        <w:t xml:space="preserve"> граждан, оказавшимся в трудной жизненной ситуации</w:t>
      </w:r>
      <w:r w:rsidRPr="00DF385E">
        <w:rPr>
          <w:rFonts w:ascii="Times New Roman" w:hAnsi="Times New Roman"/>
          <w:sz w:val="28"/>
          <w:szCs w:val="28"/>
        </w:rPr>
        <w:t xml:space="preserve"> считаем необходимым со стороны муниципального округа иметь возможность оказать дополнительную помощь этой категории граждан.</w:t>
      </w:r>
    </w:p>
    <w:p w:rsidR="004D19D2" w:rsidRDefault="004D19D2">
      <w:pPr>
        <w:pStyle w:val="ConsPlusNormal"/>
        <w:spacing w:before="2" w:after="4"/>
        <w:jc w:val="both"/>
        <w:rPr>
          <w:rFonts w:ascii="Times New Roman" w:hAnsi="Times New Roman" w:cs="Times New Roman"/>
          <w:sz w:val="28"/>
          <w:szCs w:val="28"/>
        </w:rPr>
      </w:pP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 xml:space="preserve">Раздел </w:t>
      </w:r>
      <w:r>
        <w:rPr>
          <w:rFonts w:ascii="Times New Roman" w:hAnsi="Times New Roman"/>
          <w:b/>
          <w:sz w:val="28"/>
          <w:szCs w:val="28"/>
          <w:lang w:val="en-US"/>
        </w:rPr>
        <w:t>II</w:t>
      </w: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Прогноз развития соответствующей сферы реализации</w:t>
      </w:r>
    </w:p>
    <w:p w:rsidR="004D19D2" w:rsidRDefault="00814902">
      <w:pPr>
        <w:pStyle w:val="ConsPlusNormal"/>
        <w:spacing w:before="2" w:after="4"/>
        <w:jc w:val="center"/>
        <w:rPr>
          <w:rFonts w:ascii="Times New Roman" w:hAnsi="Times New Roman" w:cs="Times New Roman"/>
          <w:sz w:val="28"/>
          <w:szCs w:val="28"/>
        </w:rPr>
      </w:pPr>
      <w:r>
        <w:rPr>
          <w:rFonts w:ascii="Times New Roman" w:hAnsi="Times New Roman" w:cs="Times New Roman"/>
          <w:b/>
          <w:sz w:val="28"/>
          <w:szCs w:val="28"/>
        </w:rPr>
        <w:t>муниципальной программы</w:t>
      </w:r>
    </w:p>
    <w:p w:rsidR="004D19D2" w:rsidRDefault="004D19D2">
      <w:pPr>
        <w:shd w:val="clear" w:color="auto" w:fill="FFFFFF"/>
        <w:spacing w:before="2" w:beforeAutospacing="0" w:after="4" w:afterAutospacing="0" w:line="240" w:lineRule="auto"/>
        <w:jc w:val="both"/>
        <w:rPr>
          <w:rFonts w:ascii="Times New Roman" w:hAnsi="Times New Roman"/>
          <w:color w:val="1A1A1A"/>
          <w:sz w:val="28"/>
          <w:szCs w:val="28"/>
        </w:rPr>
      </w:pPr>
    </w:p>
    <w:p w:rsidR="004D19D2" w:rsidRDefault="00814902">
      <w:pPr>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С учетом сформировавшихся тенденций развития социальной поддержки населения Калининского муниципального округа </w:t>
      </w:r>
      <w:r>
        <w:rPr>
          <w:rFonts w:ascii="Times New Roman" w:hAnsi="Times New Roman"/>
          <w:color w:val="1A1A1A"/>
          <w:sz w:val="28"/>
          <w:szCs w:val="28"/>
        </w:rPr>
        <w:t xml:space="preserve">Тверской области </w:t>
      </w:r>
      <w:r>
        <w:rPr>
          <w:rFonts w:ascii="Times New Roman" w:hAnsi="Times New Roman"/>
          <w:sz w:val="28"/>
          <w:szCs w:val="28"/>
        </w:rPr>
        <w:t>основными приоритетными направлениями в сфере реализации муниципальной программы являются:</w:t>
      </w:r>
    </w:p>
    <w:p w:rsidR="004D19D2" w:rsidRDefault="00814902">
      <w:pPr>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поддержка в приобретении жилого помещения малоимущим многодетным семьям;</w:t>
      </w:r>
    </w:p>
    <w:p w:rsidR="004D19D2" w:rsidRDefault="00814902">
      <w:pPr>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поддержка в приобретении жилого помещения детям-сиротам и детям, оставшихся без попечения родителей;</w:t>
      </w:r>
    </w:p>
    <w:p w:rsidR="004D19D2" w:rsidRDefault="00814902">
      <w:pPr>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поддержка в приобретении жилого помещения молодым семьям;</w:t>
      </w:r>
    </w:p>
    <w:p w:rsidR="004D19D2" w:rsidRPr="00226E9A" w:rsidRDefault="00814902">
      <w:pPr>
        <w:shd w:val="clear" w:color="auto" w:fill="FFFFFF"/>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lastRenderedPageBreak/>
        <w:t xml:space="preserve">- </w:t>
      </w:r>
      <w:r w:rsidR="00226E9A" w:rsidRPr="00226E9A">
        <w:rPr>
          <w:rFonts w:ascii="Times New Roman" w:hAnsi="Times New Roman"/>
          <w:sz w:val="28"/>
          <w:szCs w:val="28"/>
        </w:rPr>
        <w:t>предоставление адресной социальной помощи отдельным категориям граждан, оказавшимся в трудной жизненной ситуации</w:t>
      </w:r>
      <w:r w:rsidRPr="00226E9A">
        <w:rPr>
          <w:rFonts w:ascii="Times New Roman" w:hAnsi="Times New Roman"/>
          <w:sz w:val="28"/>
          <w:szCs w:val="28"/>
        </w:rPr>
        <w:t>.</w:t>
      </w:r>
    </w:p>
    <w:p w:rsidR="004D19D2" w:rsidRDefault="00814902">
      <w:pPr>
        <w:spacing w:before="2" w:beforeAutospacing="0" w:after="4" w:afterAutospacing="0" w:line="240" w:lineRule="auto"/>
        <w:jc w:val="both"/>
        <w:textAlignment w:val="baseline"/>
        <w:rPr>
          <w:rFonts w:ascii="Times New Roman" w:hAnsi="Times New Roman"/>
          <w:sz w:val="28"/>
          <w:szCs w:val="28"/>
        </w:rPr>
      </w:pPr>
      <w:r>
        <w:rPr>
          <w:rFonts w:ascii="Times New Roman" w:hAnsi="Times New Roman"/>
          <w:sz w:val="28"/>
          <w:szCs w:val="28"/>
        </w:rPr>
        <w:t xml:space="preserve">           Выполнение мероприятий муниципальной программы в период с 2024 по 2029 годы, решение поставленных задач в прогнозном периоде до 2029 года позволят обеспечить достижение поставленной цели, а именно создать условия для обеспечения жилыми помещениями социально-уязвимых  категорий граждан,  проживающих на территории Калининского муниципального округа Тверской области.</w:t>
      </w:r>
    </w:p>
    <w:p w:rsidR="004D19D2" w:rsidRDefault="004D19D2">
      <w:pPr>
        <w:shd w:val="clear" w:color="auto" w:fill="FFFFFF"/>
        <w:spacing w:before="2" w:beforeAutospacing="0" w:after="4" w:afterAutospacing="0" w:line="240" w:lineRule="auto"/>
        <w:jc w:val="both"/>
        <w:rPr>
          <w:rFonts w:ascii="Times New Roman" w:hAnsi="Times New Roman"/>
          <w:b/>
          <w:color w:val="1A1A1A"/>
          <w:sz w:val="28"/>
          <w:szCs w:val="28"/>
        </w:rPr>
      </w:pPr>
    </w:p>
    <w:p w:rsidR="004D19D2" w:rsidRDefault="00814902">
      <w:pPr>
        <w:shd w:val="clear" w:color="auto" w:fill="FFFFFF"/>
        <w:spacing w:before="2" w:beforeAutospacing="0" w:after="4" w:afterAutospacing="0" w:line="240" w:lineRule="auto"/>
        <w:jc w:val="center"/>
        <w:rPr>
          <w:rFonts w:ascii="Times New Roman" w:hAnsi="Times New Roman"/>
          <w:b/>
          <w:color w:val="242424"/>
          <w:sz w:val="28"/>
          <w:szCs w:val="28"/>
          <w:shd w:val="clear" w:color="auto" w:fill="FFFFFF"/>
        </w:rPr>
      </w:pPr>
      <w:r>
        <w:rPr>
          <w:rFonts w:ascii="Times New Roman" w:hAnsi="Times New Roman"/>
          <w:b/>
          <w:color w:val="1A1A1A"/>
          <w:sz w:val="28"/>
          <w:szCs w:val="28"/>
        </w:rPr>
        <w:t xml:space="preserve">Раздел </w:t>
      </w:r>
      <w:r>
        <w:rPr>
          <w:rFonts w:ascii="Times New Roman" w:hAnsi="Times New Roman"/>
          <w:b/>
          <w:color w:val="242424"/>
          <w:sz w:val="28"/>
          <w:szCs w:val="28"/>
          <w:shd w:val="clear" w:color="auto" w:fill="FFFFFF"/>
        </w:rPr>
        <w:t>III</w:t>
      </w:r>
    </w:p>
    <w:p w:rsidR="004D19D2" w:rsidRDefault="00814902">
      <w:pPr>
        <w:shd w:val="clear" w:color="auto" w:fill="FFFFFF"/>
        <w:spacing w:before="2" w:beforeAutospacing="0" w:after="4" w:afterAutospacing="0" w:line="240" w:lineRule="auto"/>
        <w:jc w:val="center"/>
        <w:rPr>
          <w:rFonts w:ascii="Times New Roman" w:hAnsi="Times New Roman"/>
          <w:b/>
          <w:color w:val="1A1A1A"/>
          <w:sz w:val="28"/>
          <w:szCs w:val="28"/>
        </w:rPr>
      </w:pPr>
      <w:r>
        <w:rPr>
          <w:rFonts w:ascii="Times New Roman" w:hAnsi="Times New Roman"/>
          <w:b/>
          <w:color w:val="242424"/>
          <w:sz w:val="28"/>
          <w:szCs w:val="28"/>
        </w:rPr>
        <w:t>Цель муниципальной программы</w:t>
      </w:r>
    </w:p>
    <w:p w:rsidR="004D19D2" w:rsidRDefault="004D19D2">
      <w:pPr>
        <w:pStyle w:val="consplusnormal0"/>
        <w:shd w:val="clear" w:color="auto" w:fill="FFFFFF"/>
        <w:spacing w:before="2" w:beforeAutospacing="0" w:after="4" w:afterAutospacing="0" w:line="240" w:lineRule="auto"/>
        <w:jc w:val="both"/>
        <w:rPr>
          <w:rFonts w:ascii="Times New Roman" w:hAnsi="Times New Roman"/>
          <w:sz w:val="28"/>
          <w:szCs w:val="28"/>
        </w:rPr>
      </w:pPr>
    </w:p>
    <w:p w:rsidR="004D19D2" w:rsidRDefault="00814902">
      <w:pPr>
        <w:pStyle w:val="consplusnormal0"/>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Основной целью муниципальной программы «Социальная поддержка населения  Калининского муниципального округа Тверской области на 2024 – 2029 годы» является улучшение качества жизни социально-уязвимых категорий граждан Калининского муниципального округа Тверской области. </w:t>
      </w:r>
    </w:p>
    <w:p w:rsidR="004D19D2" w:rsidRDefault="00814902">
      <w:pPr>
        <w:pStyle w:val="consplusnormal0"/>
        <w:shd w:val="clear" w:color="auto" w:fill="FFFFFF"/>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Достижение цели возможно в рамках настоящей программы при участии Калининского муниципального округа в региональных и федеральных жилищных программах.</w:t>
      </w:r>
    </w:p>
    <w:p w:rsidR="004D19D2" w:rsidRDefault="00814902">
      <w:pPr>
        <w:pStyle w:val="consplusnormal0"/>
        <w:shd w:val="clear" w:color="auto" w:fill="FFFFFF"/>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t>Сведения о значениях показателя цели по годам реализации муниципальной программы представлены в таблице 1.</w:t>
      </w:r>
    </w:p>
    <w:p w:rsidR="004D19D2" w:rsidRDefault="004D19D2">
      <w:pPr>
        <w:pStyle w:val="consplusnormal0"/>
        <w:shd w:val="clear" w:color="auto" w:fill="FFFFFF"/>
        <w:spacing w:before="2" w:beforeAutospacing="0" w:after="4" w:afterAutospacing="0" w:line="240" w:lineRule="auto"/>
        <w:ind w:firstLine="708"/>
        <w:jc w:val="both"/>
        <w:rPr>
          <w:rFonts w:ascii="Times New Roman" w:hAnsi="Times New Roman"/>
          <w:sz w:val="28"/>
          <w:szCs w:val="28"/>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152"/>
        <w:gridCol w:w="716"/>
        <w:gridCol w:w="850"/>
        <w:gridCol w:w="784"/>
        <w:gridCol w:w="800"/>
        <w:gridCol w:w="833"/>
        <w:gridCol w:w="850"/>
        <w:gridCol w:w="783"/>
        <w:gridCol w:w="834"/>
        <w:gridCol w:w="969"/>
      </w:tblGrid>
      <w:tr w:rsidR="004D19D2">
        <w:tc>
          <w:tcPr>
            <w:tcW w:w="2152" w:type="dxa"/>
            <w:vMerge w:val="restart"/>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Наименование цели программы, показателей цели программы</w:t>
            </w:r>
          </w:p>
        </w:tc>
        <w:tc>
          <w:tcPr>
            <w:tcW w:w="716" w:type="dxa"/>
            <w:vMerge w:val="restart"/>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Годы реализации программы</w:t>
            </w:r>
          </w:p>
        </w:tc>
        <w:tc>
          <w:tcPr>
            <w:tcW w:w="1803" w:type="dxa"/>
            <w:gridSpan w:val="2"/>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Целевое (суммарное) значение показателя</w:t>
            </w:r>
          </w:p>
        </w:tc>
      </w:tr>
      <w:tr w:rsidR="004D19D2">
        <w:tc>
          <w:tcPr>
            <w:tcW w:w="2152"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c>
          <w:tcPr>
            <w:tcW w:w="9571" w:type="dxa"/>
            <w:gridSpan w:val="10"/>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Цель программы «Улуч</w:t>
            </w:r>
            <w:r>
              <w:rPr>
                <w:rFonts w:ascii="Times New Roman" w:hAnsi="Times New Roman"/>
                <w:color w:val="000000" w:themeColor="text1"/>
                <w:sz w:val="28"/>
                <w:szCs w:val="28"/>
              </w:rPr>
              <w:t>шен</w:t>
            </w:r>
            <w:r>
              <w:rPr>
                <w:rFonts w:ascii="Times New Roman" w:hAnsi="Times New Roman"/>
                <w:sz w:val="28"/>
                <w:szCs w:val="28"/>
              </w:rPr>
              <w:t>ие качества жизни социально-уязвимых категорий граждан»</w:t>
            </w:r>
          </w:p>
        </w:tc>
      </w:tr>
      <w:tr w:rsidR="004D19D2">
        <w:tc>
          <w:tcPr>
            <w:tcW w:w="2152" w:type="dxa"/>
          </w:tcPr>
          <w:p w:rsidR="004D19D2" w:rsidRDefault="00814902">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Показатель цели 1 «Обеспечение отдельных категорий граждан жилыми помещениями»</w:t>
            </w:r>
          </w:p>
          <w:p w:rsidR="00F864E1" w:rsidRDefault="00F864E1">
            <w:pPr>
              <w:pStyle w:val="consplusnormal0"/>
              <w:spacing w:before="2" w:beforeAutospacing="0" w:after="4" w:afterAutospacing="0" w:line="240" w:lineRule="auto"/>
              <w:rPr>
                <w:rFonts w:ascii="Times New Roman" w:hAnsi="Times New Roman"/>
                <w:sz w:val="28"/>
                <w:szCs w:val="28"/>
              </w:rPr>
            </w:pPr>
          </w:p>
          <w:p w:rsidR="00F864E1" w:rsidRDefault="00F864E1">
            <w:pPr>
              <w:pStyle w:val="consplusnormal0"/>
              <w:spacing w:before="2" w:beforeAutospacing="0" w:after="4" w:afterAutospacing="0" w:line="240" w:lineRule="auto"/>
              <w:rPr>
                <w:rFonts w:ascii="Times New Roman" w:hAnsi="Times New Roman"/>
                <w:sz w:val="28"/>
                <w:szCs w:val="28"/>
              </w:rPr>
            </w:pPr>
          </w:p>
          <w:p w:rsidR="00F864E1" w:rsidRDefault="00F864E1">
            <w:pPr>
              <w:pStyle w:val="consplusnormal0"/>
              <w:spacing w:before="2" w:beforeAutospacing="0" w:after="4" w:afterAutospacing="0" w:line="240" w:lineRule="auto"/>
              <w:rPr>
                <w:rFonts w:ascii="Times New Roman" w:hAnsi="Times New Roman"/>
                <w:sz w:val="28"/>
                <w:szCs w:val="28"/>
              </w:rPr>
            </w:pPr>
          </w:p>
          <w:p w:rsidR="00F864E1" w:rsidRDefault="00F864E1">
            <w:pPr>
              <w:pStyle w:val="consplusnormal0"/>
              <w:spacing w:before="2" w:beforeAutospacing="0" w:after="4" w:afterAutospacing="0" w:line="240" w:lineRule="auto"/>
              <w:rPr>
                <w:rFonts w:ascii="Times New Roman" w:hAnsi="Times New Roman"/>
                <w:sz w:val="28"/>
                <w:szCs w:val="28"/>
              </w:rPr>
            </w:pPr>
          </w:p>
          <w:p w:rsidR="00F864E1" w:rsidRDefault="00F864E1">
            <w:pPr>
              <w:pStyle w:val="consplusnormal0"/>
              <w:spacing w:before="2" w:beforeAutospacing="0" w:after="4" w:afterAutospacing="0" w:line="240" w:lineRule="auto"/>
              <w:rPr>
                <w:rFonts w:ascii="Times New Roman" w:hAnsi="Times New Roman"/>
                <w:sz w:val="28"/>
                <w:szCs w:val="28"/>
              </w:rPr>
            </w:pP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семья</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6</w:t>
            </w:r>
          </w:p>
        </w:tc>
        <w:tc>
          <w:tcPr>
            <w:tcW w:w="784" w:type="dxa"/>
            <w:vAlign w:val="center"/>
          </w:tcPr>
          <w:p w:rsidR="004D19D2" w:rsidRDefault="00465A85">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16</w:t>
            </w:r>
          </w:p>
        </w:tc>
        <w:tc>
          <w:tcPr>
            <w:tcW w:w="80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6</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6</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6</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6</w:t>
            </w:r>
          </w:p>
        </w:tc>
        <w:tc>
          <w:tcPr>
            <w:tcW w:w="834" w:type="dxa"/>
            <w:vAlign w:val="center"/>
          </w:tcPr>
          <w:p w:rsidR="004D19D2" w:rsidRDefault="00047CA8">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4</w:t>
            </w:r>
            <w:r w:rsidR="00814902">
              <w:rPr>
                <w:rFonts w:ascii="Times New Roman" w:hAnsi="Times New Roman"/>
                <w:sz w:val="28"/>
                <w:szCs w:val="28"/>
              </w:rPr>
              <w:t>6</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r w:rsidR="004D19D2">
        <w:tc>
          <w:tcPr>
            <w:tcW w:w="2152"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lastRenderedPageBreak/>
              <w:t>Наименование цели программы, показателей цели программы</w:t>
            </w:r>
          </w:p>
        </w:tc>
        <w:tc>
          <w:tcPr>
            <w:tcW w:w="716"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Годы реализации программы</w:t>
            </w:r>
          </w:p>
          <w:p w:rsidR="009623A9" w:rsidRDefault="009623A9">
            <w:pPr>
              <w:pStyle w:val="consplusnormal0"/>
              <w:spacing w:before="2" w:beforeAutospacing="0" w:after="4" w:afterAutospacing="0" w:line="240" w:lineRule="auto"/>
              <w:jc w:val="center"/>
              <w:rPr>
                <w:rFonts w:ascii="Times New Roman" w:hAnsi="Times New Roman"/>
                <w:sz w:val="28"/>
                <w:szCs w:val="28"/>
              </w:rPr>
            </w:pPr>
          </w:p>
        </w:tc>
        <w:tc>
          <w:tcPr>
            <w:tcW w:w="1803" w:type="dxa"/>
            <w:gridSpan w:val="2"/>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Целевое (суммарное) значение показателя</w:t>
            </w:r>
          </w:p>
          <w:p w:rsidR="009623A9" w:rsidRDefault="009623A9">
            <w:pPr>
              <w:pStyle w:val="consplusnormal0"/>
              <w:spacing w:before="2" w:beforeAutospacing="0" w:after="4" w:afterAutospacing="0" w:line="240" w:lineRule="auto"/>
              <w:jc w:val="both"/>
              <w:rPr>
                <w:rFonts w:ascii="Times New Roman" w:hAnsi="Times New Roman"/>
                <w:sz w:val="28"/>
                <w:szCs w:val="28"/>
              </w:rPr>
            </w:pPr>
          </w:p>
        </w:tc>
      </w:tr>
      <w:tr w:rsidR="004D19D2">
        <w:tc>
          <w:tcPr>
            <w:tcW w:w="2152" w:type="dxa"/>
            <w:vMerge/>
          </w:tcPr>
          <w:p w:rsidR="004D19D2" w:rsidRDefault="004D19D2">
            <w:pPr>
              <w:pStyle w:val="consplusnormal0"/>
              <w:spacing w:before="2" w:beforeAutospacing="0" w:after="4" w:afterAutospacing="0" w:line="240" w:lineRule="auto"/>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c>
          <w:tcPr>
            <w:tcW w:w="2152" w:type="dxa"/>
          </w:tcPr>
          <w:p w:rsidR="004D19D2" w:rsidRDefault="00814902">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Показатель цели 2 «Доля расходов, направленных на меры социальной поддержки  социально-уязвимых категорий граждан»</w:t>
            </w: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0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3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bl>
    <w:p w:rsidR="004D19D2" w:rsidRDefault="004D19D2">
      <w:pPr>
        <w:pStyle w:val="consplusnormal0"/>
        <w:shd w:val="clear" w:color="auto" w:fill="FFFFFF"/>
        <w:spacing w:before="2" w:beforeAutospacing="0" w:after="4" w:afterAutospacing="0" w:line="240" w:lineRule="auto"/>
        <w:ind w:firstLine="708"/>
        <w:jc w:val="both"/>
        <w:rPr>
          <w:rFonts w:ascii="Times New Roman" w:hAnsi="Times New Roman"/>
          <w:sz w:val="28"/>
          <w:szCs w:val="28"/>
        </w:rPr>
      </w:pPr>
    </w:p>
    <w:p w:rsidR="004D19D2" w:rsidRDefault="004D19D2">
      <w:pPr>
        <w:shd w:val="clear" w:color="auto" w:fill="FFFFFF"/>
        <w:spacing w:before="2" w:beforeAutospacing="0" w:after="4" w:afterAutospacing="0" w:line="240" w:lineRule="auto"/>
        <w:jc w:val="both"/>
        <w:rPr>
          <w:rFonts w:ascii="Times New Roman" w:hAnsi="Times New Roman"/>
          <w:color w:val="1A1A1A"/>
          <w:sz w:val="28"/>
          <w:szCs w:val="28"/>
        </w:rPr>
      </w:pPr>
    </w:p>
    <w:p w:rsidR="004D19D2" w:rsidRDefault="00814902">
      <w:pPr>
        <w:pStyle w:val="a6"/>
        <w:shd w:val="clear" w:color="auto" w:fill="FFFFFF"/>
        <w:spacing w:before="2" w:beforeAutospacing="0" w:after="4" w:afterAutospacing="0" w:line="240" w:lineRule="auto"/>
        <w:jc w:val="center"/>
        <w:rPr>
          <w:rFonts w:ascii="Times New Roman" w:hAnsi="Times New Roman"/>
          <w:b/>
          <w:sz w:val="28"/>
          <w:szCs w:val="28"/>
        </w:rPr>
      </w:pPr>
      <w:r>
        <w:rPr>
          <w:rFonts w:ascii="Times New Roman" w:hAnsi="Times New Roman"/>
          <w:b/>
          <w:color w:val="242424"/>
          <w:sz w:val="28"/>
          <w:szCs w:val="28"/>
        </w:rPr>
        <w:t xml:space="preserve">Раздел </w:t>
      </w:r>
      <w:r>
        <w:rPr>
          <w:rFonts w:ascii="Times New Roman" w:hAnsi="Times New Roman"/>
          <w:b/>
          <w:sz w:val="28"/>
          <w:szCs w:val="28"/>
        </w:rPr>
        <w:t>IV</w:t>
      </w:r>
    </w:p>
    <w:p w:rsidR="004D19D2" w:rsidRDefault="00814902">
      <w:pPr>
        <w:pStyle w:val="a6"/>
        <w:shd w:val="clear" w:color="auto" w:fill="FFFFFF"/>
        <w:spacing w:before="2" w:beforeAutospacing="0" w:after="4" w:afterAutospacing="0" w:line="240" w:lineRule="auto"/>
        <w:jc w:val="center"/>
        <w:rPr>
          <w:rFonts w:ascii="Times New Roman" w:hAnsi="Times New Roman"/>
          <w:b/>
          <w:color w:val="242424"/>
          <w:sz w:val="28"/>
          <w:szCs w:val="28"/>
        </w:rPr>
      </w:pPr>
      <w:r>
        <w:rPr>
          <w:rFonts w:ascii="Times New Roman" w:hAnsi="Times New Roman"/>
          <w:b/>
          <w:sz w:val="28"/>
          <w:szCs w:val="28"/>
        </w:rPr>
        <w:t>Перечень и краткое описание подпрограмм муниципальной программы</w:t>
      </w:r>
    </w:p>
    <w:p w:rsidR="004D19D2" w:rsidRDefault="004D19D2">
      <w:pPr>
        <w:pStyle w:val="ConsPlusNormal"/>
        <w:spacing w:before="2" w:after="4"/>
        <w:jc w:val="center"/>
        <w:rPr>
          <w:rFonts w:ascii="Times New Roman" w:hAnsi="Times New Roman" w:cs="Times New Roman"/>
          <w:sz w:val="28"/>
          <w:szCs w:val="28"/>
        </w:rPr>
      </w:pP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В рамках реализации муниципальной программы «Социальная поддержка населения Калининского муниципального округа Тверской области на 2024 – 2029 годы» предусмотрено четыре подпрограммы:</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sz w:val="28"/>
          <w:szCs w:val="28"/>
        </w:rPr>
        <w:t>Содействие в решении жилищных проблем малоимущих многодетных семей</w:t>
      </w:r>
      <w:r>
        <w:rPr>
          <w:rFonts w:ascii="Times New Roman" w:hAnsi="Times New Roman" w:cs="Times New Roman"/>
          <w:sz w:val="28"/>
          <w:szCs w:val="28"/>
        </w:rPr>
        <w:t xml:space="preserve">. </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2. Обеспечение жилыми помещениями детей-сирот и детей, оставшихся без попечения родителей.</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3. Оказание содействия в приобретении жилых помещений для молодых семей.</w:t>
      </w:r>
    </w:p>
    <w:p w:rsidR="004D19D2" w:rsidRDefault="00814902">
      <w:pPr>
        <w:pStyle w:val="ConsPlusNormal"/>
        <w:spacing w:before="2" w:after="4"/>
        <w:ind w:firstLine="708"/>
        <w:jc w:val="both"/>
        <w:rPr>
          <w:rFonts w:ascii="Times New Roman" w:hAnsi="Times New Roman" w:cs="Times New Roman"/>
          <w:b/>
          <w:sz w:val="28"/>
          <w:szCs w:val="28"/>
        </w:rPr>
      </w:pPr>
      <w:r>
        <w:rPr>
          <w:rFonts w:ascii="Times New Roman" w:hAnsi="Times New Roman" w:cs="Times New Roman"/>
          <w:bCs/>
          <w:sz w:val="28"/>
          <w:szCs w:val="28"/>
        </w:rPr>
        <w:t xml:space="preserve">4. </w:t>
      </w:r>
      <w:r w:rsidR="00870466">
        <w:rPr>
          <w:rFonts w:ascii="Times New Roman" w:hAnsi="Times New Roman"/>
          <w:bCs/>
          <w:sz w:val="28"/>
          <w:szCs w:val="28"/>
        </w:rPr>
        <w:t xml:space="preserve">Оказание адресной социальной помощи отдельным категориям граждан, зарегистрированных по месту жительства на территории </w:t>
      </w:r>
      <w:r w:rsidR="00870466" w:rsidRPr="00B916A1">
        <w:rPr>
          <w:rFonts w:ascii="Times New Roman" w:hAnsi="Times New Roman"/>
          <w:sz w:val="28"/>
          <w:szCs w:val="28"/>
        </w:rPr>
        <w:t>Калининского муниципального округа Тверской области</w:t>
      </w:r>
      <w:r w:rsidRPr="00682130">
        <w:rPr>
          <w:rFonts w:ascii="Times New Roman" w:hAnsi="Times New Roman" w:cs="Times New Roman"/>
          <w:sz w:val="28"/>
          <w:szCs w:val="28"/>
        </w:rPr>
        <w:t>.</w:t>
      </w:r>
    </w:p>
    <w:p w:rsidR="004D19D2" w:rsidRDefault="004D19D2">
      <w:pPr>
        <w:pStyle w:val="ConsPlusNormal"/>
        <w:spacing w:before="2" w:after="4"/>
        <w:jc w:val="both"/>
        <w:rPr>
          <w:rFonts w:ascii="Times New Roman" w:hAnsi="Times New Roman" w:cs="Times New Roman"/>
          <w:b/>
          <w:sz w:val="28"/>
          <w:szCs w:val="28"/>
        </w:rPr>
      </w:pPr>
    </w:p>
    <w:p w:rsidR="004D19D2" w:rsidRDefault="00814902">
      <w:pPr>
        <w:pStyle w:val="ConsPlusNormal"/>
        <w:spacing w:before="2" w:after="4"/>
        <w:jc w:val="center"/>
        <w:rPr>
          <w:rFonts w:ascii="Times New Roman" w:hAnsi="Times New Roman" w:cs="Times New Roman"/>
          <w:b/>
          <w:sz w:val="28"/>
          <w:szCs w:val="28"/>
        </w:rPr>
      </w:pPr>
      <w:r>
        <w:rPr>
          <w:rFonts w:ascii="Times New Roman" w:hAnsi="Times New Roman" w:cs="Times New Roman"/>
          <w:b/>
          <w:sz w:val="28"/>
          <w:szCs w:val="28"/>
        </w:rPr>
        <w:t>Подпрограмма 1</w:t>
      </w:r>
    </w:p>
    <w:p w:rsidR="004D19D2" w:rsidRDefault="00814902">
      <w:pPr>
        <w:pStyle w:val="ConsPlusNormal"/>
        <w:spacing w:before="2" w:after="4"/>
        <w:jc w:val="center"/>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b/>
          <w:sz w:val="28"/>
          <w:szCs w:val="28"/>
        </w:rPr>
        <w:t>Содействие в решении жилищных проблем малоимущих многодетных семей</w:t>
      </w:r>
      <w:r>
        <w:rPr>
          <w:rFonts w:ascii="Times New Roman" w:hAnsi="Times New Roman" w:cs="Times New Roman"/>
          <w:b/>
          <w:sz w:val="28"/>
          <w:szCs w:val="28"/>
        </w:rPr>
        <w:t>»</w:t>
      </w:r>
    </w:p>
    <w:p w:rsidR="004D19D2" w:rsidRDefault="004D19D2">
      <w:pPr>
        <w:pStyle w:val="ConsPlusNormal"/>
        <w:spacing w:before="2" w:after="4"/>
        <w:jc w:val="both"/>
        <w:rPr>
          <w:rFonts w:ascii="Times New Roman" w:hAnsi="Times New Roman" w:cs="Times New Roman"/>
          <w:sz w:val="28"/>
          <w:szCs w:val="28"/>
        </w:rPr>
      </w:pP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В рамках реализации подпрограммы 1 «</w:t>
      </w:r>
      <w:r>
        <w:rPr>
          <w:rFonts w:ascii="Times New Roman" w:hAnsi="Times New Roman"/>
          <w:sz w:val="28"/>
          <w:szCs w:val="28"/>
        </w:rPr>
        <w:t>Содействие в решении жилищных проблем малоимущих многодетных семей</w:t>
      </w:r>
      <w:r>
        <w:rPr>
          <w:rFonts w:ascii="Times New Roman" w:hAnsi="Times New Roman" w:cs="Times New Roman"/>
          <w:sz w:val="28"/>
          <w:szCs w:val="28"/>
        </w:rPr>
        <w:t>»  решается следующая задача:</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lastRenderedPageBreak/>
        <w:t xml:space="preserve">          - обеспечение жилыми помещениями малоимущих многодетных семей.</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Показателем успешной реализации вышеуказанной задачи является: </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 </w:t>
      </w:r>
      <w:r w:rsidR="00A2642E">
        <w:rPr>
          <w:rFonts w:ascii="Times New Roman" w:hAnsi="Times New Roman" w:cs="Times New Roman"/>
          <w:sz w:val="28"/>
          <w:szCs w:val="28"/>
        </w:rPr>
        <w:t>д</w:t>
      </w:r>
      <w:r w:rsidR="00A2642E" w:rsidRPr="00A2642E">
        <w:rPr>
          <w:rFonts w:ascii="Times New Roman" w:hAnsi="Times New Roman" w:cs="Times New Roman"/>
          <w:sz w:val="28"/>
          <w:szCs w:val="28"/>
        </w:rPr>
        <w:t>оля граждан, получивших социальную поддержку от числа обратившихся</w:t>
      </w:r>
      <w:r>
        <w:rPr>
          <w:rFonts w:ascii="Times New Roman" w:hAnsi="Times New Roman" w:cs="Times New Roman"/>
          <w:sz w:val="28"/>
          <w:szCs w:val="28"/>
        </w:rPr>
        <w:t>.</w:t>
      </w:r>
    </w:p>
    <w:p w:rsidR="004D19D2" w:rsidRDefault="00814902">
      <w:pPr>
        <w:pStyle w:val="ConsPlusNormal"/>
        <w:spacing w:before="2" w:after="4"/>
        <w:ind w:firstLine="708"/>
        <w:jc w:val="both"/>
        <w:rPr>
          <w:rFonts w:ascii="Times New Roman" w:eastAsia="SimSun" w:hAnsi="Times New Roman" w:cs="Times New Roman"/>
          <w:sz w:val="28"/>
          <w:szCs w:val="28"/>
        </w:rPr>
      </w:pPr>
      <w:r>
        <w:rPr>
          <w:rFonts w:ascii="Times New Roman" w:eastAsia="SimSun" w:hAnsi="Times New Roman" w:cs="Times New Roman"/>
          <w:sz w:val="28"/>
          <w:szCs w:val="28"/>
        </w:rPr>
        <w:t>Информация о целевом показателе задачи 1 Подпрограммы 1 по годам реализации представлена в таблице 2.</w:t>
      </w:r>
    </w:p>
    <w:p w:rsidR="004D19D2" w:rsidRDefault="004D19D2">
      <w:pPr>
        <w:pStyle w:val="ConsPlusNormal"/>
        <w:spacing w:before="2" w:after="4"/>
        <w:ind w:firstLine="708"/>
        <w:jc w:val="both"/>
        <w:rPr>
          <w:rFonts w:ascii="Times New Roman" w:eastAsia="SimSun" w:hAnsi="Times New Roman" w:cs="Times New Roman"/>
          <w:sz w:val="28"/>
          <w:szCs w:val="28"/>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152"/>
        <w:gridCol w:w="716"/>
        <w:gridCol w:w="850"/>
        <w:gridCol w:w="784"/>
        <w:gridCol w:w="800"/>
        <w:gridCol w:w="833"/>
        <w:gridCol w:w="850"/>
        <w:gridCol w:w="783"/>
        <w:gridCol w:w="834"/>
        <w:gridCol w:w="969"/>
      </w:tblGrid>
      <w:tr w:rsidR="004D19D2">
        <w:tc>
          <w:tcPr>
            <w:tcW w:w="2152"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Наименование задач/ показателей задач</w:t>
            </w:r>
          </w:p>
        </w:tc>
        <w:tc>
          <w:tcPr>
            <w:tcW w:w="716"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shd w:val="clear" w:color="auto" w:fill="auto"/>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b/>
                <w:bCs/>
                <w:sz w:val="28"/>
                <w:szCs w:val="28"/>
              </w:rPr>
              <w:t>Годы реализации программы</w:t>
            </w:r>
          </w:p>
        </w:tc>
        <w:tc>
          <w:tcPr>
            <w:tcW w:w="1803" w:type="dxa"/>
            <w:gridSpan w:val="2"/>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b/>
                <w:bCs/>
                <w:sz w:val="28"/>
                <w:szCs w:val="28"/>
              </w:rPr>
              <w:t>Целевое (суммарное) значение показателя</w:t>
            </w:r>
          </w:p>
        </w:tc>
      </w:tr>
      <w:tr w:rsidR="004D19D2">
        <w:tc>
          <w:tcPr>
            <w:tcW w:w="2152" w:type="dxa"/>
            <w:vMerge/>
          </w:tcPr>
          <w:p w:rsidR="004D19D2" w:rsidRDefault="004D19D2">
            <w:pPr>
              <w:pStyle w:val="consplusnormal0"/>
              <w:spacing w:before="2" w:beforeAutospacing="0" w:after="4" w:afterAutospacing="0" w:line="240" w:lineRule="auto"/>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rPr>
          <w:trHeight w:val="634"/>
        </w:trPr>
        <w:tc>
          <w:tcPr>
            <w:tcW w:w="9571" w:type="dxa"/>
            <w:gridSpan w:val="10"/>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sz w:val="28"/>
                <w:szCs w:val="28"/>
              </w:rPr>
              <w:t>Задача 1  «Обеспечение жилыми помещениями малоимущих многодетных семей»</w:t>
            </w:r>
          </w:p>
        </w:tc>
      </w:tr>
      <w:tr w:rsidR="004D19D2">
        <w:tc>
          <w:tcPr>
            <w:tcW w:w="2152" w:type="dxa"/>
          </w:tcPr>
          <w:p w:rsidR="004D19D2" w:rsidRDefault="00814902" w:rsidP="00F701A6">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Показатель задачи 1 «Доля граждан, получивших социальную поддержку от числа обратившихся»</w:t>
            </w: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4" w:type="dxa"/>
            <w:vAlign w:val="center"/>
          </w:tcPr>
          <w:p w:rsidR="004D19D2" w:rsidRDefault="00AE3AD3">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r w:rsidR="00814902">
              <w:rPr>
                <w:rFonts w:ascii="Times New Roman" w:hAnsi="Times New Roman"/>
                <w:sz w:val="28"/>
                <w:szCs w:val="28"/>
              </w:rPr>
              <w:t>0</w:t>
            </w:r>
          </w:p>
        </w:tc>
        <w:tc>
          <w:tcPr>
            <w:tcW w:w="800" w:type="dxa"/>
            <w:vAlign w:val="center"/>
          </w:tcPr>
          <w:p w:rsidR="004D19D2" w:rsidRDefault="00AE3AD3">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r w:rsidR="00814902">
              <w:rPr>
                <w:rFonts w:ascii="Times New Roman" w:hAnsi="Times New Roman"/>
                <w:sz w:val="28"/>
                <w:szCs w:val="28"/>
              </w:rPr>
              <w:t>0</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3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bl>
    <w:p w:rsidR="004D19D2" w:rsidRDefault="004D19D2">
      <w:pPr>
        <w:pStyle w:val="ConsPlusNormal"/>
        <w:spacing w:before="2" w:after="4"/>
        <w:ind w:firstLine="708"/>
        <w:jc w:val="both"/>
        <w:rPr>
          <w:rFonts w:ascii="Times New Roman" w:eastAsia="SimSun" w:hAnsi="Times New Roman" w:cs="Times New Roman"/>
          <w:sz w:val="28"/>
          <w:szCs w:val="28"/>
        </w:rPr>
      </w:pP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Достижение задачи Подпрограммы 1 осуществляется посредством реализации следующих мероприятий:</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 р</w:t>
      </w:r>
      <w:r>
        <w:rPr>
          <w:rFonts w:ascii="Times New Roman" w:hAnsi="Times New Roman"/>
          <w:sz w:val="28"/>
          <w:szCs w:val="28"/>
        </w:rPr>
        <w:t>асходы на обеспечение жилыми помещениями малоимущих многодетных семей, нуждающихся в жилых помещениях</w:t>
      </w:r>
      <w:r>
        <w:rPr>
          <w:rFonts w:ascii="Times New Roman" w:hAnsi="Times New Roman" w:cs="Times New Roman"/>
          <w:sz w:val="28"/>
          <w:szCs w:val="28"/>
        </w:rPr>
        <w:t>;</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 ведение реестра малоимущих многодетных семей.</w:t>
      </w:r>
    </w:p>
    <w:p w:rsidR="004D19D2" w:rsidRDefault="004D19D2">
      <w:pPr>
        <w:pStyle w:val="ConsPlusNormal"/>
        <w:spacing w:before="2" w:after="4"/>
        <w:jc w:val="both"/>
        <w:rPr>
          <w:rFonts w:ascii="Times New Roman" w:hAnsi="Times New Roman" w:cs="Times New Roman"/>
          <w:sz w:val="28"/>
          <w:szCs w:val="28"/>
        </w:rPr>
      </w:pPr>
    </w:p>
    <w:p w:rsidR="004D19D2" w:rsidRDefault="00814902">
      <w:pPr>
        <w:pStyle w:val="ConsPlusNormal"/>
        <w:spacing w:before="2" w:after="4"/>
        <w:jc w:val="center"/>
        <w:rPr>
          <w:rFonts w:ascii="Times New Roman" w:hAnsi="Times New Roman" w:cs="Times New Roman"/>
          <w:b/>
          <w:sz w:val="28"/>
          <w:szCs w:val="28"/>
        </w:rPr>
      </w:pPr>
      <w:r>
        <w:rPr>
          <w:rFonts w:ascii="Times New Roman" w:hAnsi="Times New Roman" w:cs="Times New Roman"/>
          <w:b/>
          <w:sz w:val="28"/>
          <w:szCs w:val="28"/>
        </w:rPr>
        <w:t>Подпрограмма 2</w:t>
      </w:r>
    </w:p>
    <w:p w:rsidR="004D19D2" w:rsidRDefault="00814902">
      <w:pPr>
        <w:pStyle w:val="ConsPlusNormal"/>
        <w:spacing w:before="2" w:after="4"/>
        <w:jc w:val="center"/>
        <w:rPr>
          <w:rFonts w:ascii="Times New Roman" w:hAnsi="Times New Roman" w:cs="Times New Roman"/>
          <w:b/>
          <w:sz w:val="28"/>
          <w:szCs w:val="28"/>
        </w:rPr>
      </w:pPr>
      <w:r>
        <w:rPr>
          <w:rFonts w:ascii="Times New Roman" w:hAnsi="Times New Roman" w:cs="Times New Roman"/>
          <w:b/>
          <w:sz w:val="28"/>
          <w:szCs w:val="28"/>
        </w:rPr>
        <w:t>«Обеспечение жилыми помещениями детей-сирот и детей, оставшихся без попечения родителей»</w:t>
      </w:r>
    </w:p>
    <w:p w:rsidR="004D19D2" w:rsidRDefault="004D19D2">
      <w:pPr>
        <w:pStyle w:val="ConsPlusNormal"/>
        <w:spacing w:before="2" w:after="4"/>
        <w:jc w:val="center"/>
        <w:rPr>
          <w:rFonts w:ascii="Times New Roman" w:hAnsi="Times New Roman" w:cs="Times New Roman"/>
          <w:b/>
          <w:sz w:val="28"/>
          <w:szCs w:val="28"/>
        </w:rPr>
      </w:pP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Подпрограмма 2 «Обеспечение жилыми помещениями детей-сирот и детей, оставшихся без попечения родителей» содержит следующую задачу:</w:t>
      </w:r>
    </w:p>
    <w:p w:rsidR="004D19D2" w:rsidRDefault="00814902">
      <w:pPr>
        <w:pStyle w:val="ConsPlusNormal"/>
        <w:spacing w:before="2" w:after="4"/>
        <w:jc w:val="both"/>
        <w:rPr>
          <w:rFonts w:ascii="Times New Roman" w:hAnsi="Times New Roman" w:cs="Times New Roman"/>
          <w:sz w:val="28"/>
          <w:szCs w:val="28"/>
        </w:rPr>
      </w:pPr>
      <w:r>
        <w:rPr>
          <w:rFonts w:ascii="Times New Roman" w:hAnsi="Times New Roman" w:cs="Times New Roman"/>
          <w:sz w:val="28"/>
          <w:szCs w:val="28"/>
        </w:rPr>
        <w:t xml:space="preserve">          - выполнение государственных полномочий по обеспечению жилыми помещениями отдельных категорий граждан.</w:t>
      </w:r>
    </w:p>
    <w:p w:rsidR="004D19D2" w:rsidRDefault="00814902" w:rsidP="0022347D">
      <w:pPr>
        <w:pStyle w:val="ConsPlusNormal"/>
        <w:spacing w:before="2" w:after="4"/>
        <w:ind w:firstLine="708"/>
        <w:jc w:val="both"/>
        <w:rPr>
          <w:rFonts w:ascii="Times New Roman" w:eastAsia="SimSun" w:hAnsi="Times New Roman" w:cs="Times New Roman"/>
          <w:sz w:val="28"/>
          <w:szCs w:val="28"/>
        </w:rPr>
      </w:pPr>
      <w:r>
        <w:rPr>
          <w:rFonts w:ascii="Times New Roman" w:eastAsia="SimSun" w:hAnsi="Times New Roman" w:cs="Times New Roman"/>
          <w:sz w:val="28"/>
          <w:szCs w:val="28"/>
        </w:rPr>
        <w:t>Информация о целевом показателе задачи 1 Подпрограммы 2 по годам реализации представлена в таблице 3.</w:t>
      </w:r>
    </w:p>
    <w:p w:rsidR="003D2C77" w:rsidRDefault="003D2C77" w:rsidP="0022347D">
      <w:pPr>
        <w:pStyle w:val="ConsPlusNormal"/>
        <w:spacing w:before="2" w:after="4"/>
        <w:ind w:firstLine="708"/>
        <w:jc w:val="both"/>
        <w:rPr>
          <w:rFonts w:ascii="Times New Roman" w:eastAsia="SimSun" w:hAnsi="Times New Roman" w:cs="Times New Roman"/>
          <w:sz w:val="28"/>
          <w:szCs w:val="28"/>
        </w:rPr>
      </w:pPr>
    </w:p>
    <w:p w:rsidR="003D2C77" w:rsidRDefault="003D2C77" w:rsidP="0022347D">
      <w:pPr>
        <w:pStyle w:val="ConsPlusNormal"/>
        <w:spacing w:before="2" w:after="4"/>
        <w:ind w:firstLine="708"/>
        <w:jc w:val="both"/>
        <w:rPr>
          <w:rFonts w:ascii="Times New Roman" w:eastAsia="SimSun" w:hAnsi="Times New Roman" w:cs="Times New Roman"/>
          <w:sz w:val="28"/>
          <w:szCs w:val="28"/>
        </w:rPr>
      </w:pPr>
    </w:p>
    <w:p w:rsidR="0022347D" w:rsidRDefault="0022347D" w:rsidP="0022347D">
      <w:pPr>
        <w:pStyle w:val="ConsPlusNormal"/>
        <w:spacing w:before="2" w:after="4"/>
        <w:ind w:firstLine="708"/>
        <w:jc w:val="both"/>
        <w:rPr>
          <w:rFonts w:ascii="Times New Roman" w:eastAsia="SimSun" w:hAnsi="Times New Roman" w:cs="Times New Roman"/>
          <w:sz w:val="28"/>
          <w:szCs w:val="28"/>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152"/>
        <w:gridCol w:w="716"/>
        <w:gridCol w:w="850"/>
        <w:gridCol w:w="784"/>
        <w:gridCol w:w="800"/>
        <w:gridCol w:w="833"/>
        <w:gridCol w:w="850"/>
        <w:gridCol w:w="783"/>
        <w:gridCol w:w="834"/>
        <w:gridCol w:w="969"/>
      </w:tblGrid>
      <w:tr w:rsidR="004D19D2">
        <w:tc>
          <w:tcPr>
            <w:tcW w:w="2152"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lastRenderedPageBreak/>
              <w:t>Наименование задач/ показателей задач</w:t>
            </w:r>
          </w:p>
        </w:tc>
        <w:tc>
          <w:tcPr>
            <w:tcW w:w="716"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shd w:val="clear" w:color="auto" w:fill="auto"/>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b/>
                <w:bCs/>
                <w:sz w:val="28"/>
                <w:szCs w:val="28"/>
              </w:rPr>
              <w:t>Годы реализации программы</w:t>
            </w:r>
          </w:p>
        </w:tc>
        <w:tc>
          <w:tcPr>
            <w:tcW w:w="1803" w:type="dxa"/>
            <w:gridSpan w:val="2"/>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b/>
                <w:bCs/>
                <w:sz w:val="28"/>
                <w:szCs w:val="28"/>
              </w:rPr>
              <w:t>Целевое (суммарное) значение показателя</w:t>
            </w:r>
          </w:p>
        </w:tc>
      </w:tr>
      <w:tr w:rsidR="004D19D2">
        <w:tc>
          <w:tcPr>
            <w:tcW w:w="2152" w:type="dxa"/>
            <w:vMerge/>
          </w:tcPr>
          <w:p w:rsidR="004D19D2" w:rsidRDefault="004D19D2">
            <w:pPr>
              <w:pStyle w:val="consplusnormal0"/>
              <w:spacing w:before="2" w:beforeAutospacing="0" w:after="4" w:afterAutospacing="0" w:line="240" w:lineRule="auto"/>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rPr>
          <w:trHeight w:val="634"/>
        </w:trPr>
        <w:tc>
          <w:tcPr>
            <w:tcW w:w="9571" w:type="dxa"/>
            <w:gridSpan w:val="10"/>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sz w:val="28"/>
                <w:szCs w:val="28"/>
              </w:rPr>
              <w:t>Задача 1  «Выполнение государственных полномочий по обеспечению жилыми помещениями отдельных категорий граждан»</w:t>
            </w:r>
          </w:p>
        </w:tc>
      </w:tr>
      <w:tr w:rsidR="004D19D2">
        <w:tc>
          <w:tcPr>
            <w:tcW w:w="2152" w:type="dxa"/>
          </w:tcPr>
          <w:p w:rsidR="004D19D2" w:rsidRDefault="00814902">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Показатель задачи 1 «Доля приобретенных жилых помещений для данной категории граждан в рамках ежегодных предоставляемых субвенций»</w:t>
            </w: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0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83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100</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bl>
    <w:p w:rsidR="004D19D2" w:rsidRDefault="004D19D2">
      <w:pPr>
        <w:pStyle w:val="ConsPlusNormal"/>
        <w:spacing w:before="2" w:after="4"/>
        <w:jc w:val="both"/>
        <w:rPr>
          <w:rFonts w:ascii="Times New Roman" w:hAnsi="Times New Roman" w:cs="Times New Roman"/>
          <w:sz w:val="28"/>
          <w:szCs w:val="28"/>
        </w:rPr>
      </w:pPr>
    </w:p>
    <w:p w:rsidR="004D19D2" w:rsidRDefault="00814902">
      <w:pPr>
        <w:tabs>
          <w:tab w:val="left" w:pos="930"/>
        </w:tabs>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В целях реализации достижения поставленной задачи реализуются следующие мероприятия:</w:t>
      </w:r>
    </w:p>
    <w:p w:rsidR="004D19D2" w:rsidRDefault="00814902">
      <w:pPr>
        <w:tabs>
          <w:tab w:val="left" w:pos="930"/>
        </w:tabs>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w:t>
      </w:r>
      <w:r w:rsidR="002B1FF2">
        <w:rPr>
          <w:rFonts w:ascii="Times New Roman" w:hAnsi="Times New Roman"/>
          <w:sz w:val="28"/>
          <w:szCs w:val="28"/>
        </w:rPr>
        <w:t>о</w:t>
      </w:r>
      <w:r w:rsidR="002B1FF2" w:rsidRPr="002B1FF2">
        <w:rPr>
          <w:rFonts w:ascii="Times New Roman" w:hAnsi="Times New Roman"/>
          <w:sz w:val="28"/>
          <w:szCs w:val="28"/>
        </w:rPr>
        <w:t>существление государственных полномочий по обеспечению благоустроенными жилыми помещениями специализированного жилищного фонда детей-сирот, детей, оставшихся без попечения родителей, лиц из их числа по договорам найма специализированных жилых помещений</w:t>
      </w:r>
      <w:r>
        <w:rPr>
          <w:rFonts w:ascii="Times New Roman" w:hAnsi="Times New Roman"/>
          <w:sz w:val="28"/>
          <w:szCs w:val="28"/>
        </w:rPr>
        <w:t>;</w:t>
      </w:r>
    </w:p>
    <w:p w:rsidR="004D19D2" w:rsidRDefault="00814902">
      <w:pPr>
        <w:tabs>
          <w:tab w:val="left" w:pos="930"/>
        </w:tabs>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подготовка и сбор документов для включения в реестр детей-сирот и детей, оставшихся без попечения родителей, признанных нуждающимися в жилищных помещениях.</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Показателем реализации задачи подпрограммы 2 является:</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w:t>
      </w:r>
      <w:r w:rsidR="00755AC3">
        <w:rPr>
          <w:rFonts w:ascii="Times New Roman" w:hAnsi="Times New Roman"/>
          <w:sz w:val="28"/>
          <w:szCs w:val="28"/>
        </w:rPr>
        <w:t>д</w:t>
      </w:r>
      <w:r w:rsidR="00755AC3" w:rsidRPr="00755AC3">
        <w:rPr>
          <w:rFonts w:ascii="Times New Roman" w:hAnsi="Times New Roman"/>
          <w:sz w:val="28"/>
          <w:szCs w:val="28"/>
        </w:rPr>
        <w:t>оля приобретенных жилых помещений для данной категории граждан в рамках ежегодных предоставляемых субвенций</w:t>
      </w:r>
      <w:r>
        <w:rPr>
          <w:rFonts w:ascii="Times New Roman" w:hAnsi="Times New Roman"/>
          <w:sz w:val="28"/>
          <w:szCs w:val="28"/>
        </w:rPr>
        <w:t>.</w:t>
      </w:r>
    </w:p>
    <w:p w:rsidR="004D19D2" w:rsidRDefault="004D19D2">
      <w:pPr>
        <w:spacing w:before="2" w:beforeAutospacing="0" w:after="4" w:afterAutospacing="0" w:line="240" w:lineRule="auto"/>
        <w:jc w:val="both"/>
        <w:rPr>
          <w:rFonts w:ascii="Times New Roman" w:hAnsi="Times New Roman"/>
          <w:b/>
          <w:sz w:val="28"/>
          <w:szCs w:val="28"/>
        </w:rPr>
      </w:pP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Подпрограмма 3</w:t>
      </w: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«Оказание содействия в приобретении жилых помещений для молодых семей»</w:t>
      </w:r>
    </w:p>
    <w:p w:rsidR="004D19D2" w:rsidRDefault="004D19D2">
      <w:pPr>
        <w:spacing w:before="2" w:beforeAutospacing="0" w:after="4" w:afterAutospacing="0" w:line="240" w:lineRule="auto"/>
        <w:jc w:val="both"/>
        <w:rPr>
          <w:rFonts w:ascii="Times New Roman" w:hAnsi="Times New Roman"/>
          <w:b/>
          <w:sz w:val="28"/>
          <w:szCs w:val="28"/>
        </w:rPr>
      </w:pP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Подпрограмма 3 «Оказание содействия в приобретении жилых помещений для молодых семей» направлена на увеличение числа молодых семей, улучшивших жилищные условия посредством решения следующей задачи:</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lastRenderedPageBreak/>
        <w:t xml:space="preserve">          - оказание документационного сопровождения с целью участия в программе «Содействие в решении социально-экономических проблем молодых семей» государственной программы Тверской области «Молодежь Верхневолжья» на 2021-2026 годы.</w:t>
      </w:r>
    </w:p>
    <w:p w:rsidR="004D19D2" w:rsidRDefault="00814902" w:rsidP="0022347D">
      <w:pPr>
        <w:pStyle w:val="ConsPlusNormal"/>
        <w:spacing w:before="2" w:after="4"/>
        <w:ind w:firstLine="708"/>
        <w:jc w:val="both"/>
        <w:rPr>
          <w:rFonts w:ascii="Times New Roman" w:eastAsia="SimSun" w:hAnsi="Times New Roman" w:cs="Times New Roman"/>
          <w:sz w:val="28"/>
          <w:szCs w:val="28"/>
        </w:rPr>
      </w:pPr>
      <w:r>
        <w:rPr>
          <w:rFonts w:ascii="Times New Roman" w:eastAsia="SimSun" w:hAnsi="Times New Roman" w:cs="Times New Roman"/>
          <w:sz w:val="28"/>
          <w:szCs w:val="28"/>
        </w:rPr>
        <w:t>Информация о целевом показателе задачи 1 Подпрограммы 3 по годам реализации представлена в таблице 4.</w:t>
      </w:r>
    </w:p>
    <w:p w:rsidR="0022347D" w:rsidRDefault="0022347D">
      <w:pPr>
        <w:pStyle w:val="ConsPlusNormal"/>
        <w:spacing w:before="2" w:after="4"/>
        <w:jc w:val="both"/>
        <w:rPr>
          <w:rFonts w:ascii="Times New Roman" w:eastAsia="SimSun" w:hAnsi="Times New Roman" w:cs="Times New Roman"/>
          <w:sz w:val="28"/>
          <w:szCs w:val="28"/>
        </w:rPr>
      </w:pPr>
    </w:p>
    <w:p w:rsidR="004D19D2" w:rsidRDefault="004D19D2">
      <w:pPr>
        <w:pStyle w:val="ConsPlusNormal"/>
        <w:spacing w:before="2" w:after="4"/>
        <w:ind w:firstLine="708"/>
        <w:jc w:val="both"/>
        <w:rPr>
          <w:rFonts w:ascii="Times New Roman" w:eastAsia="SimSun" w:hAnsi="Times New Roman" w:cs="Times New Roman"/>
          <w:sz w:val="28"/>
          <w:szCs w:val="28"/>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152"/>
        <w:gridCol w:w="716"/>
        <w:gridCol w:w="850"/>
        <w:gridCol w:w="784"/>
        <w:gridCol w:w="800"/>
        <w:gridCol w:w="833"/>
        <w:gridCol w:w="850"/>
        <w:gridCol w:w="783"/>
        <w:gridCol w:w="834"/>
        <w:gridCol w:w="969"/>
      </w:tblGrid>
      <w:tr w:rsidR="004D19D2">
        <w:tc>
          <w:tcPr>
            <w:tcW w:w="2152"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Наименование задач/ показателей задач</w:t>
            </w:r>
          </w:p>
        </w:tc>
        <w:tc>
          <w:tcPr>
            <w:tcW w:w="716"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shd w:val="clear" w:color="auto" w:fill="auto"/>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b/>
                <w:bCs/>
                <w:sz w:val="28"/>
                <w:szCs w:val="28"/>
              </w:rPr>
              <w:t>Годы реализации программы</w:t>
            </w:r>
          </w:p>
        </w:tc>
        <w:tc>
          <w:tcPr>
            <w:tcW w:w="1803" w:type="dxa"/>
            <w:gridSpan w:val="2"/>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b/>
                <w:bCs/>
                <w:sz w:val="28"/>
                <w:szCs w:val="28"/>
              </w:rPr>
              <w:t>Целевое (суммарное) значение показателя</w:t>
            </w:r>
          </w:p>
        </w:tc>
      </w:tr>
      <w:tr w:rsidR="004D19D2">
        <w:tc>
          <w:tcPr>
            <w:tcW w:w="2152" w:type="dxa"/>
            <w:vMerge/>
          </w:tcPr>
          <w:p w:rsidR="004D19D2" w:rsidRDefault="004D19D2">
            <w:pPr>
              <w:pStyle w:val="consplusnormal0"/>
              <w:spacing w:before="2" w:beforeAutospacing="0" w:after="4" w:afterAutospacing="0" w:line="240" w:lineRule="auto"/>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rPr>
          <w:trHeight w:val="634"/>
        </w:trPr>
        <w:tc>
          <w:tcPr>
            <w:tcW w:w="9571" w:type="dxa"/>
            <w:gridSpan w:val="10"/>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sz w:val="28"/>
                <w:szCs w:val="28"/>
              </w:rPr>
              <w:t>Задача 1  «Оказание  документационного сопровождения с целью участия в программе «Содействие в решении социально-экономических проблем молодых семей» государственной программы Тверской области «Молодежь Верхневолжья» на 2021-2026 годы»</w:t>
            </w:r>
          </w:p>
        </w:tc>
      </w:tr>
      <w:tr w:rsidR="004D19D2">
        <w:tc>
          <w:tcPr>
            <w:tcW w:w="2152" w:type="dxa"/>
          </w:tcPr>
          <w:p w:rsidR="004D19D2" w:rsidRDefault="00814902">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Показатель задачи 1 «Количество молодых семей Калининского муниципального округа-участников программы»</w:t>
            </w: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Ед. изм</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0</w:t>
            </w:r>
          </w:p>
        </w:tc>
        <w:tc>
          <w:tcPr>
            <w:tcW w:w="78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w:t>
            </w:r>
          </w:p>
        </w:tc>
        <w:tc>
          <w:tcPr>
            <w:tcW w:w="80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w:t>
            </w:r>
          </w:p>
        </w:tc>
        <w:tc>
          <w:tcPr>
            <w:tcW w:w="83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bl>
    <w:p w:rsidR="004D19D2" w:rsidRDefault="004D19D2">
      <w:pPr>
        <w:spacing w:before="2" w:beforeAutospacing="0" w:after="4" w:afterAutospacing="0" w:line="240" w:lineRule="auto"/>
        <w:jc w:val="both"/>
        <w:rPr>
          <w:rFonts w:ascii="Times New Roman" w:hAnsi="Times New Roman"/>
          <w:sz w:val="28"/>
          <w:szCs w:val="28"/>
        </w:rPr>
      </w:pP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Поставленную задачу планируется решить при помощи реализации комплекса следующих административных мероприятий:</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информирование молодых семей Калининского муниципального округа о возможности участия в государственной программе Тверской области «Молодежь Верхневолжья» в 2021-2026 годах;</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оказание помощи молодым семьям Калининского муниципального округа для участия в программе.</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Ведение реестра молодых семей Калининского муниципального округа, нуждающихся в улучшении жилищных условий.</w:t>
      </w:r>
    </w:p>
    <w:p w:rsidR="004D19D2" w:rsidRDefault="004D19D2" w:rsidP="0022347D">
      <w:pPr>
        <w:spacing w:before="2" w:beforeAutospacing="0" w:after="4" w:afterAutospacing="0" w:line="240" w:lineRule="auto"/>
        <w:rPr>
          <w:rFonts w:ascii="Times New Roman" w:hAnsi="Times New Roman"/>
          <w:b/>
          <w:sz w:val="28"/>
          <w:szCs w:val="28"/>
        </w:rPr>
      </w:pPr>
    </w:p>
    <w:p w:rsidR="004D19D2" w:rsidRPr="00C05EF1" w:rsidRDefault="00814902">
      <w:pPr>
        <w:spacing w:before="2" w:beforeAutospacing="0" w:after="4" w:afterAutospacing="0" w:line="240" w:lineRule="auto"/>
        <w:jc w:val="center"/>
        <w:rPr>
          <w:rFonts w:ascii="Times New Roman" w:hAnsi="Times New Roman"/>
          <w:b/>
          <w:sz w:val="28"/>
          <w:szCs w:val="28"/>
        </w:rPr>
      </w:pPr>
      <w:r w:rsidRPr="00C05EF1">
        <w:rPr>
          <w:rFonts w:ascii="Times New Roman" w:hAnsi="Times New Roman"/>
          <w:b/>
          <w:sz w:val="28"/>
          <w:szCs w:val="28"/>
        </w:rPr>
        <w:t>Подпрограмма 4</w:t>
      </w:r>
    </w:p>
    <w:p w:rsidR="004D19D2" w:rsidRPr="0022347D" w:rsidRDefault="00814902">
      <w:pPr>
        <w:spacing w:before="2" w:beforeAutospacing="0" w:after="4" w:afterAutospacing="0" w:line="240" w:lineRule="auto"/>
        <w:jc w:val="center"/>
        <w:rPr>
          <w:rFonts w:ascii="Times New Roman" w:hAnsi="Times New Roman"/>
          <w:b/>
          <w:sz w:val="28"/>
          <w:szCs w:val="28"/>
        </w:rPr>
      </w:pPr>
      <w:r w:rsidRPr="0022347D">
        <w:rPr>
          <w:rFonts w:ascii="Times New Roman" w:hAnsi="Times New Roman"/>
          <w:b/>
          <w:sz w:val="28"/>
          <w:szCs w:val="28"/>
        </w:rPr>
        <w:t>«</w:t>
      </w:r>
      <w:r w:rsidR="0022347D" w:rsidRPr="0022347D">
        <w:rPr>
          <w:rFonts w:ascii="Times New Roman" w:hAnsi="Times New Roman"/>
          <w:b/>
          <w:bCs/>
          <w:sz w:val="28"/>
          <w:szCs w:val="28"/>
        </w:rPr>
        <w:t xml:space="preserve">Оказание адресной социальной помощи отдельным категориям граждан, зарегистрированных по месту жительства на территории </w:t>
      </w:r>
      <w:r w:rsidR="0022347D" w:rsidRPr="0022347D">
        <w:rPr>
          <w:rFonts w:ascii="Times New Roman" w:hAnsi="Times New Roman"/>
          <w:b/>
          <w:sz w:val="28"/>
          <w:szCs w:val="28"/>
        </w:rPr>
        <w:t>Калининского муниципального округа Тверской области</w:t>
      </w:r>
      <w:r w:rsidRPr="0022347D">
        <w:rPr>
          <w:rFonts w:ascii="Times New Roman" w:hAnsi="Times New Roman"/>
          <w:b/>
          <w:sz w:val="28"/>
          <w:szCs w:val="28"/>
        </w:rPr>
        <w:t>»</w:t>
      </w:r>
    </w:p>
    <w:p w:rsidR="004D19D2" w:rsidRDefault="004D19D2">
      <w:pPr>
        <w:spacing w:before="2" w:beforeAutospacing="0" w:after="4" w:afterAutospacing="0" w:line="240" w:lineRule="auto"/>
        <w:jc w:val="both"/>
        <w:rPr>
          <w:rFonts w:ascii="Times New Roman" w:hAnsi="Times New Roman"/>
          <w:sz w:val="28"/>
          <w:szCs w:val="28"/>
        </w:rPr>
      </w:pPr>
    </w:p>
    <w:p w:rsidR="004D19D2" w:rsidRDefault="00814902">
      <w:pPr>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lastRenderedPageBreak/>
        <w:t>Подпрограмма 4 «</w:t>
      </w:r>
      <w:r w:rsidR="0022347D">
        <w:rPr>
          <w:rFonts w:ascii="Times New Roman" w:hAnsi="Times New Roman"/>
          <w:bCs/>
          <w:sz w:val="28"/>
          <w:szCs w:val="28"/>
        </w:rPr>
        <w:t xml:space="preserve">Оказание адресной социальной помощи отдельным категориям граждан, зарегистрированных по месту жительства на территории </w:t>
      </w:r>
      <w:r w:rsidR="0022347D" w:rsidRPr="00B916A1">
        <w:rPr>
          <w:rFonts w:ascii="Times New Roman" w:hAnsi="Times New Roman"/>
          <w:sz w:val="28"/>
          <w:szCs w:val="28"/>
        </w:rPr>
        <w:t>Калининского муниципального округа Тверской области</w:t>
      </w:r>
      <w:r>
        <w:rPr>
          <w:rFonts w:ascii="Times New Roman" w:hAnsi="Times New Roman"/>
          <w:sz w:val="28"/>
          <w:szCs w:val="28"/>
        </w:rPr>
        <w:t>» содержит следующую задачу:</w:t>
      </w:r>
    </w:p>
    <w:p w:rsidR="004D19D2" w:rsidRDefault="00814902">
      <w:pPr>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t xml:space="preserve">- </w:t>
      </w:r>
      <w:r w:rsidR="0022347D" w:rsidRPr="0022347D">
        <w:rPr>
          <w:rFonts w:ascii="Times New Roman" w:hAnsi="Times New Roman"/>
          <w:sz w:val="28"/>
          <w:szCs w:val="28"/>
        </w:rPr>
        <w:t>предоставление адресной социальной помощи отдельным категориям граждан, оказавшимся в трудной жизненной ситуации</w:t>
      </w:r>
      <w:r w:rsidRPr="0022347D">
        <w:rPr>
          <w:rFonts w:ascii="Times New Roman" w:hAnsi="Times New Roman"/>
          <w:sz w:val="28"/>
          <w:szCs w:val="28"/>
        </w:rPr>
        <w:t>.</w:t>
      </w:r>
    </w:p>
    <w:p w:rsidR="004D19D2" w:rsidRDefault="00814902">
      <w:pPr>
        <w:pStyle w:val="ConsPlusNormal"/>
        <w:spacing w:before="2" w:after="4"/>
        <w:ind w:firstLine="708"/>
        <w:jc w:val="both"/>
        <w:rPr>
          <w:rFonts w:ascii="Times New Roman" w:eastAsia="SimSun" w:hAnsi="Times New Roman" w:cs="Times New Roman"/>
          <w:sz w:val="28"/>
          <w:szCs w:val="28"/>
        </w:rPr>
      </w:pPr>
      <w:r>
        <w:rPr>
          <w:rFonts w:ascii="Times New Roman" w:eastAsia="SimSun" w:hAnsi="Times New Roman" w:cs="Times New Roman"/>
          <w:sz w:val="28"/>
          <w:szCs w:val="28"/>
        </w:rPr>
        <w:t>Информация о целевом показателе задачи 1 Подпрограммы 4 по годам реализации представлена в таблице 5.</w:t>
      </w:r>
    </w:p>
    <w:p w:rsidR="004D19D2" w:rsidRDefault="004D19D2">
      <w:pPr>
        <w:pStyle w:val="ConsPlusNormal"/>
        <w:spacing w:before="2" w:after="4"/>
        <w:ind w:firstLine="708"/>
        <w:jc w:val="both"/>
        <w:rPr>
          <w:rFonts w:ascii="Times New Roman" w:eastAsia="SimSun" w:hAnsi="Times New Roman" w:cs="Times New Roman"/>
          <w:sz w:val="28"/>
          <w:szCs w:val="28"/>
        </w:rPr>
      </w:pPr>
    </w:p>
    <w:tbl>
      <w:tblPr>
        <w:tblStyle w:val="a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4A0"/>
      </w:tblPr>
      <w:tblGrid>
        <w:gridCol w:w="2152"/>
        <w:gridCol w:w="716"/>
        <w:gridCol w:w="850"/>
        <w:gridCol w:w="784"/>
        <w:gridCol w:w="800"/>
        <w:gridCol w:w="833"/>
        <w:gridCol w:w="850"/>
        <w:gridCol w:w="783"/>
        <w:gridCol w:w="834"/>
        <w:gridCol w:w="969"/>
      </w:tblGrid>
      <w:tr w:rsidR="004D19D2">
        <w:tc>
          <w:tcPr>
            <w:tcW w:w="2152"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Наименование задач/ показателей задач</w:t>
            </w:r>
          </w:p>
        </w:tc>
        <w:tc>
          <w:tcPr>
            <w:tcW w:w="716" w:type="dxa"/>
            <w:vMerge w:val="restart"/>
            <w:shd w:val="clear" w:color="auto" w:fill="auto"/>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b/>
                <w:bCs/>
                <w:sz w:val="28"/>
                <w:szCs w:val="28"/>
              </w:rPr>
              <w:t>Ед. изм</w:t>
            </w:r>
          </w:p>
        </w:tc>
        <w:tc>
          <w:tcPr>
            <w:tcW w:w="4900" w:type="dxa"/>
            <w:gridSpan w:val="6"/>
            <w:shd w:val="clear" w:color="auto" w:fill="auto"/>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b/>
                <w:bCs/>
                <w:sz w:val="28"/>
                <w:szCs w:val="28"/>
              </w:rPr>
              <w:t>Годы реализации программы</w:t>
            </w:r>
          </w:p>
        </w:tc>
        <w:tc>
          <w:tcPr>
            <w:tcW w:w="1803" w:type="dxa"/>
            <w:gridSpan w:val="2"/>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b/>
                <w:bCs/>
                <w:sz w:val="28"/>
                <w:szCs w:val="28"/>
              </w:rPr>
              <w:t>Целевое (суммарное) значение показателя</w:t>
            </w:r>
          </w:p>
        </w:tc>
      </w:tr>
      <w:tr w:rsidR="004D19D2">
        <w:tc>
          <w:tcPr>
            <w:tcW w:w="2152" w:type="dxa"/>
            <w:vMerge/>
          </w:tcPr>
          <w:p w:rsidR="004D19D2" w:rsidRDefault="004D19D2">
            <w:pPr>
              <w:pStyle w:val="consplusnormal0"/>
              <w:spacing w:before="2" w:beforeAutospacing="0" w:after="4" w:afterAutospacing="0" w:line="240" w:lineRule="auto"/>
              <w:rPr>
                <w:rFonts w:ascii="Times New Roman" w:hAnsi="Times New Roman"/>
                <w:sz w:val="28"/>
                <w:szCs w:val="28"/>
              </w:rPr>
            </w:pPr>
          </w:p>
        </w:tc>
        <w:tc>
          <w:tcPr>
            <w:tcW w:w="716" w:type="dxa"/>
            <w:vMerge/>
          </w:tcPr>
          <w:p w:rsidR="004D19D2" w:rsidRDefault="004D19D2">
            <w:pPr>
              <w:pStyle w:val="consplusnormal0"/>
              <w:spacing w:before="2" w:beforeAutospacing="0" w:after="4" w:afterAutospacing="0" w:line="240" w:lineRule="auto"/>
              <w:jc w:val="both"/>
              <w:rPr>
                <w:rFonts w:ascii="Times New Roman" w:hAnsi="Times New Roman"/>
                <w:sz w:val="28"/>
                <w:szCs w:val="28"/>
              </w:rPr>
            </w:pP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2024</w:t>
            </w:r>
          </w:p>
        </w:tc>
        <w:tc>
          <w:tcPr>
            <w:tcW w:w="78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2025</w:t>
            </w:r>
          </w:p>
        </w:tc>
        <w:tc>
          <w:tcPr>
            <w:tcW w:w="80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2026</w:t>
            </w:r>
          </w:p>
        </w:tc>
        <w:tc>
          <w:tcPr>
            <w:tcW w:w="83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2027</w:t>
            </w:r>
          </w:p>
        </w:tc>
        <w:tc>
          <w:tcPr>
            <w:tcW w:w="850"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2028</w:t>
            </w:r>
          </w:p>
        </w:tc>
        <w:tc>
          <w:tcPr>
            <w:tcW w:w="783"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2029</w:t>
            </w:r>
          </w:p>
        </w:tc>
        <w:tc>
          <w:tcPr>
            <w:tcW w:w="834"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значение</w:t>
            </w:r>
          </w:p>
        </w:tc>
        <w:tc>
          <w:tcPr>
            <w:tcW w:w="969" w:type="dxa"/>
            <w:shd w:val="clear" w:color="auto" w:fill="auto"/>
          </w:tcPr>
          <w:p w:rsidR="004D19D2" w:rsidRDefault="00814902">
            <w:pPr>
              <w:pStyle w:val="consplusnormal0"/>
              <w:spacing w:before="2" w:beforeAutospacing="0" w:after="4" w:afterAutospacing="0" w:line="240" w:lineRule="auto"/>
              <w:jc w:val="both"/>
              <w:rPr>
                <w:rFonts w:ascii="Times New Roman" w:hAnsi="Times New Roman"/>
                <w:b/>
                <w:bCs/>
                <w:sz w:val="28"/>
                <w:szCs w:val="28"/>
              </w:rPr>
            </w:pPr>
            <w:r>
              <w:rPr>
                <w:rFonts w:ascii="Times New Roman" w:hAnsi="Times New Roman"/>
                <w:b/>
                <w:bCs/>
                <w:sz w:val="28"/>
                <w:szCs w:val="28"/>
              </w:rPr>
              <w:t>год дост-ия</w:t>
            </w:r>
          </w:p>
        </w:tc>
      </w:tr>
      <w:tr w:rsidR="004D19D2">
        <w:trPr>
          <w:trHeight w:val="634"/>
        </w:trPr>
        <w:tc>
          <w:tcPr>
            <w:tcW w:w="9571" w:type="dxa"/>
            <w:gridSpan w:val="10"/>
          </w:tcPr>
          <w:p w:rsidR="004D19D2" w:rsidRDefault="00814902">
            <w:pPr>
              <w:pStyle w:val="consplusnormal0"/>
              <w:spacing w:before="2" w:beforeAutospacing="0" w:after="4" w:afterAutospacing="0" w:line="240" w:lineRule="auto"/>
              <w:jc w:val="center"/>
              <w:rPr>
                <w:rFonts w:ascii="Times New Roman" w:hAnsi="Times New Roman"/>
                <w:b/>
                <w:bCs/>
                <w:sz w:val="28"/>
                <w:szCs w:val="28"/>
              </w:rPr>
            </w:pPr>
            <w:r>
              <w:rPr>
                <w:rFonts w:ascii="Times New Roman" w:hAnsi="Times New Roman"/>
                <w:sz w:val="28"/>
                <w:szCs w:val="28"/>
              </w:rPr>
              <w:t xml:space="preserve">Задача 1  </w:t>
            </w:r>
            <w:r w:rsidRPr="0022347D">
              <w:rPr>
                <w:rFonts w:ascii="Times New Roman" w:hAnsi="Times New Roman"/>
                <w:sz w:val="28"/>
                <w:szCs w:val="28"/>
              </w:rPr>
              <w:t>«</w:t>
            </w:r>
            <w:r w:rsidR="0022347D" w:rsidRPr="0022347D">
              <w:rPr>
                <w:rFonts w:ascii="Times New Roman" w:hAnsi="Times New Roman"/>
                <w:sz w:val="28"/>
                <w:szCs w:val="28"/>
              </w:rPr>
              <w:t>Предоставление адресной социальной помощи отдельным категориям граждан, оказавшимся в трудной жизненной ситуации</w:t>
            </w:r>
            <w:r w:rsidRPr="0022347D">
              <w:rPr>
                <w:rFonts w:ascii="Times New Roman" w:hAnsi="Times New Roman"/>
                <w:sz w:val="28"/>
                <w:szCs w:val="28"/>
              </w:rPr>
              <w:t>»</w:t>
            </w:r>
          </w:p>
        </w:tc>
      </w:tr>
      <w:tr w:rsidR="004D19D2">
        <w:tc>
          <w:tcPr>
            <w:tcW w:w="2152" w:type="dxa"/>
          </w:tcPr>
          <w:p w:rsidR="004D19D2" w:rsidRDefault="00814902">
            <w:pPr>
              <w:pStyle w:val="consplusnormal0"/>
              <w:spacing w:before="2" w:beforeAutospacing="0" w:after="4" w:afterAutospacing="0" w:line="240" w:lineRule="auto"/>
              <w:rPr>
                <w:rFonts w:ascii="Times New Roman" w:hAnsi="Times New Roman"/>
                <w:sz w:val="28"/>
                <w:szCs w:val="28"/>
              </w:rPr>
            </w:pPr>
            <w:r>
              <w:rPr>
                <w:rFonts w:ascii="Times New Roman" w:hAnsi="Times New Roman"/>
                <w:sz w:val="28"/>
                <w:szCs w:val="28"/>
              </w:rPr>
              <w:t xml:space="preserve">Показатель задачи 1 </w:t>
            </w:r>
            <w:r w:rsidRPr="00F3508E">
              <w:rPr>
                <w:rFonts w:ascii="Times New Roman" w:hAnsi="Times New Roman"/>
                <w:sz w:val="28"/>
                <w:szCs w:val="28"/>
              </w:rPr>
              <w:t>«</w:t>
            </w:r>
            <w:r w:rsidR="00F3508E" w:rsidRPr="00F3508E">
              <w:rPr>
                <w:rFonts w:ascii="Times New Roman" w:hAnsi="Times New Roman"/>
                <w:color w:val="000000"/>
                <w:sz w:val="28"/>
                <w:szCs w:val="28"/>
              </w:rPr>
              <w:t>Количество граждан, которым оказана материальная помощь на территории Калининского муниципального округа</w:t>
            </w:r>
            <w:r w:rsidRPr="00F3508E">
              <w:rPr>
                <w:rFonts w:ascii="Times New Roman" w:hAnsi="Times New Roman"/>
                <w:sz w:val="28"/>
                <w:szCs w:val="28"/>
              </w:rPr>
              <w:t>»</w:t>
            </w:r>
          </w:p>
        </w:tc>
        <w:tc>
          <w:tcPr>
            <w:tcW w:w="716" w:type="dxa"/>
          </w:tcPr>
          <w:p w:rsidR="004D19D2" w:rsidRDefault="00814902">
            <w:pPr>
              <w:pStyle w:val="consplusnormal0"/>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Ед. изм</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0</w:t>
            </w:r>
          </w:p>
        </w:tc>
        <w:tc>
          <w:tcPr>
            <w:tcW w:w="78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p>
        </w:tc>
        <w:tc>
          <w:tcPr>
            <w:tcW w:w="80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0</w:t>
            </w:r>
          </w:p>
        </w:tc>
        <w:tc>
          <w:tcPr>
            <w:tcW w:w="83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0</w:t>
            </w:r>
          </w:p>
        </w:tc>
        <w:tc>
          <w:tcPr>
            <w:tcW w:w="850"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p>
        </w:tc>
        <w:tc>
          <w:tcPr>
            <w:tcW w:w="783"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10</w:t>
            </w:r>
          </w:p>
        </w:tc>
        <w:tc>
          <w:tcPr>
            <w:tcW w:w="834"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30</w:t>
            </w:r>
          </w:p>
        </w:tc>
        <w:tc>
          <w:tcPr>
            <w:tcW w:w="969" w:type="dxa"/>
            <w:vAlign w:val="center"/>
          </w:tcPr>
          <w:p w:rsidR="004D19D2" w:rsidRDefault="00814902">
            <w:pPr>
              <w:pStyle w:val="consplusnormal0"/>
              <w:spacing w:before="2" w:beforeAutospacing="0" w:after="4" w:afterAutospacing="0" w:line="240" w:lineRule="auto"/>
              <w:jc w:val="center"/>
              <w:rPr>
                <w:rFonts w:ascii="Times New Roman" w:hAnsi="Times New Roman"/>
                <w:sz w:val="28"/>
                <w:szCs w:val="28"/>
              </w:rPr>
            </w:pPr>
            <w:r>
              <w:rPr>
                <w:rFonts w:ascii="Times New Roman" w:hAnsi="Times New Roman"/>
                <w:sz w:val="28"/>
                <w:szCs w:val="28"/>
              </w:rPr>
              <w:t>2029</w:t>
            </w:r>
          </w:p>
        </w:tc>
      </w:tr>
    </w:tbl>
    <w:p w:rsidR="004D19D2" w:rsidRDefault="004D19D2">
      <w:pPr>
        <w:spacing w:before="2" w:beforeAutospacing="0" w:after="4" w:afterAutospacing="0" w:line="240" w:lineRule="auto"/>
        <w:jc w:val="both"/>
        <w:rPr>
          <w:rFonts w:ascii="Times New Roman" w:hAnsi="Times New Roman"/>
          <w:sz w:val="28"/>
          <w:szCs w:val="28"/>
        </w:rPr>
      </w:pPr>
    </w:p>
    <w:p w:rsidR="004D19D2" w:rsidRDefault="00814902">
      <w:pPr>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t>Достижение задач Подпрограммы 4 осуществляется посредством реализации следующего мероприятия:</w:t>
      </w:r>
    </w:p>
    <w:p w:rsidR="004D19D2" w:rsidRDefault="00814902" w:rsidP="008444A1">
      <w:pPr>
        <w:spacing w:before="2" w:beforeAutospacing="0" w:after="4" w:afterAutospacing="0" w:line="240" w:lineRule="auto"/>
        <w:ind w:firstLine="708"/>
        <w:jc w:val="both"/>
        <w:rPr>
          <w:rFonts w:ascii="Times New Roman" w:hAnsi="Times New Roman"/>
          <w:sz w:val="26"/>
          <w:szCs w:val="26"/>
        </w:rPr>
      </w:pPr>
      <w:r>
        <w:rPr>
          <w:rFonts w:ascii="Times New Roman" w:hAnsi="Times New Roman"/>
          <w:sz w:val="28"/>
          <w:szCs w:val="28"/>
        </w:rPr>
        <w:t xml:space="preserve">- </w:t>
      </w:r>
      <w:r w:rsidR="007D5219" w:rsidRPr="007D5219">
        <w:rPr>
          <w:rFonts w:ascii="Times New Roman" w:hAnsi="Times New Roman"/>
          <w:sz w:val="28"/>
          <w:szCs w:val="28"/>
        </w:rPr>
        <w:t>оказание материальной помощи отдельным категориям граждан, имеющих право на получение адресной социальной помощи.</w:t>
      </w:r>
    </w:p>
    <w:p w:rsidR="007D5219" w:rsidRDefault="007D5219" w:rsidP="008444A1">
      <w:pPr>
        <w:spacing w:before="2" w:beforeAutospacing="0" w:after="4" w:afterAutospacing="0" w:line="240" w:lineRule="auto"/>
        <w:ind w:firstLine="708"/>
        <w:jc w:val="both"/>
        <w:rPr>
          <w:rFonts w:ascii="Times New Roman" w:hAnsi="Times New Roman"/>
          <w:b/>
          <w:sz w:val="28"/>
          <w:szCs w:val="28"/>
        </w:rPr>
      </w:pP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Р</w:t>
      </w:r>
      <w:bookmarkStart w:id="0" w:name="_GoBack"/>
      <w:bookmarkEnd w:id="0"/>
      <w:r>
        <w:rPr>
          <w:rFonts w:ascii="Times New Roman" w:hAnsi="Times New Roman"/>
          <w:b/>
          <w:sz w:val="28"/>
          <w:szCs w:val="28"/>
        </w:rPr>
        <w:t xml:space="preserve">аздел </w:t>
      </w:r>
      <w:r>
        <w:rPr>
          <w:rFonts w:ascii="Times New Roman" w:hAnsi="Times New Roman"/>
          <w:b/>
          <w:sz w:val="28"/>
          <w:szCs w:val="28"/>
          <w:lang w:val="en-US"/>
        </w:rPr>
        <w:t>V</w:t>
      </w: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Ресурсное обеспечение муниципальной программы</w:t>
      </w:r>
    </w:p>
    <w:p w:rsidR="004D19D2" w:rsidRDefault="004D19D2">
      <w:pPr>
        <w:spacing w:before="2" w:beforeAutospacing="0" w:after="4" w:afterAutospacing="0" w:line="240" w:lineRule="auto"/>
        <w:jc w:val="center"/>
        <w:rPr>
          <w:rFonts w:ascii="Times New Roman" w:hAnsi="Times New Roman"/>
          <w:b/>
          <w:sz w:val="28"/>
          <w:szCs w:val="28"/>
        </w:rPr>
      </w:pP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Ресурсное обеспечение муниципальной программы по годам реализации, в разрезе подпрограмм представлена в таблице 6.</w:t>
      </w:r>
    </w:p>
    <w:p w:rsidR="00677AD2" w:rsidRDefault="00677AD2">
      <w:pPr>
        <w:spacing w:before="2" w:beforeAutospacing="0" w:after="4" w:afterAutospacing="0" w:line="240" w:lineRule="auto"/>
        <w:jc w:val="both"/>
        <w:rPr>
          <w:rFonts w:ascii="Times New Roman" w:hAnsi="Times New Roman"/>
          <w:sz w:val="28"/>
          <w:szCs w:val="28"/>
        </w:rPr>
      </w:pPr>
    </w:p>
    <w:p w:rsidR="00677AD2" w:rsidRDefault="00677AD2">
      <w:pPr>
        <w:spacing w:before="2" w:beforeAutospacing="0" w:after="4" w:afterAutospacing="0" w:line="240" w:lineRule="auto"/>
        <w:jc w:val="both"/>
        <w:rPr>
          <w:rFonts w:ascii="Times New Roman" w:hAnsi="Times New Roman"/>
          <w:sz w:val="28"/>
          <w:szCs w:val="28"/>
        </w:rPr>
      </w:pPr>
    </w:p>
    <w:p w:rsidR="004D19D2" w:rsidRDefault="004D19D2">
      <w:pPr>
        <w:spacing w:before="2" w:beforeAutospacing="0" w:after="4" w:afterAutospacing="0" w:line="240" w:lineRule="auto"/>
        <w:jc w:val="both"/>
        <w:rPr>
          <w:rFonts w:ascii="Times New Roman" w:hAnsi="Times New Roman"/>
          <w:b/>
          <w:sz w:val="28"/>
          <w:szCs w:val="28"/>
        </w:rPr>
      </w:pPr>
    </w:p>
    <w:tbl>
      <w:tblPr>
        <w:tblW w:w="10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8"/>
        <w:gridCol w:w="1579"/>
        <w:gridCol w:w="1087"/>
        <w:gridCol w:w="1019"/>
        <w:gridCol w:w="1062"/>
        <w:gridCol w:w="1098"/>
        <w:gridCol w:w="1100"/>
        <w:gridCol w:w="1037"/>
        <w:gridCol w:w="9"/>
      </w:tblGrid>
      <w:tr w:rsidR="004D19D2">
        <w:trPr>
          <w:trHeight w:val="545"/>
          <w:tblHeader/>
          <w:jc w:val="center"/>
        </w:trPr>
        <w:tc>
          <w:tcPr>
            <w:tcW w:w="2468" w:type="dxa"/>
            <w:vMerge w:val="restart"/>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lastRenderedPageBreak/>
              <w:t>Наименование подпрограммы</w:t>
            </w:r>
          </w:p>
        </w:tc>
        <w:tc>
          <w:tcPr>
            <w:tcW w:w="1579" w:type="dxa"/>
            <w:vMerge w:val="restart"/>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Источники финансирования</w:t>
            </w:r>
          </w:p>
        </w:tc>
        <w:tc>
          <w:tcPr>
            <w:tcW w:w="6412" w:type="dxa"/>
            <w:gridSpan w:val="7"/>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Годы реализации / расходы (тыс. рублей)</w:t>
            </w:r>
          </w:p>
        </w:tc>
      </w:tr>
      <w:tr w:rsidR="004D19D2" w:rsidTr="00261C15">
        <w:trPr>
          <w:trHeight w:val="553"/>
          <w:tblHeade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b/>
                <w:lang w:eastAsia="en-US"/>
              </w:rPr>
            </w:pPr>
          </w:p>
        </w:tc>
        <w:tc>
          <w:tcPr>
            <w:tcW w:w="1579"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b/>
                <w:lang w:eastAsia="en-US"/>
              </w:rPr>
            </w:pP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2024</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2025</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2026</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2027</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2028</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b/>
                <w:lang w:eastAsia="en-US"/>
              </w:rPr>
            </w:pPr>
            <w:r>
              <w:rPr>
                <w:rFonts w:ascii="Times New Roman" w:hAnsi="Times New Roman"/>
                <w:b/>
                <w:lang w:eastAsia="en-US"/>
              </w:rPr>
              <w:t>2029</w:t>
            </w:r>
          </w:p>
        </w:tc>
      </w:tr>
      <w:tr w:rsidR="004D19D2" w:rsidTr="00261C15">
        <w:trPr>
          <w:trHeight w:val="390"/>
          <w:jc w:val="center"/>
        </w:trPr>
        <w:tc>
          <w:tcPr>
            <w:tcW w:w="2468" w:type="dxa"/>
            <w:vMerge w:val="restart"/>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Подпрограмма 1 «</w:t>
            </w:r>
            <w:r>
              <w:rPr>
                <w:rFonts w:ascii="Times New Roman" w:hAnsi="Times New Roman"/>
                <w:sz w:val="20"/>
                <w:szCs w:val="20"/>
              </w:rPr>
              <w:t>Содействие в решении жилищных проблем малоимущих многодетных семей</w:t>
            </w:r>
            <w:r>
              <w:rPr>
                <w:rFonts w:ascii="Times New Roman" w:hAnsi="Times New Roman"/>
                <w:sz w:val="20"/>
                <w:szCs w:val="20"/>
                <w:lang w:eastAsia="en-US"/>
              </w:rPr>
              <w:t>»</w:t>
            </w: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всего,</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Pr="00261C15" w:rsidRDefault="00814902" w:rsidP="00261C15">
            <w:pPr>
              <w:jc w:val="center"/>
              <w:textAlignment w:val="bottom"/>
              <w:rPr>
                <w:rFonts w:ascii="Times New Roman" w:hAnsi="Times New Roman"/>
                <w:color w:val="000000"/>
                <w:sz w:val="20"/>
                <w:szCs w:val="20"/>
                <w:lang w:eastAsia="en-US"/>
              </w:rPr>
            </w:pPr>
            <w:r>
              <w:rPr>
                <w:rFonts w:ascii="Times New Roman" w:hAnsi="Times New Roman"/>
                <w:color w:val="000000"/>
                <w:sz w:val="20"/>
                <w:szCs w:val="20"/>
                <w:lang w:val="en-US" w:eastAsia="zh-CN"/>
              </w:rPr>
              <w:t>21 018,</w:t>
            </w:r>
            <w:r w:rsidR="00261C15">
              <w:rPr>
                <w:rFonts w:ascii="Times New Roman" w:hAnsi="Times New Roman"/>
                <w:color w:val="000000"/>
                <w:sz w:val="20"/>
                <w:szCs w:val="20"/>
                <w:lang w:eastAsia="zh-CN"/>
              </w:rPr>
              <w:t>87</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261C15">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13 484,81</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3 175,3</w:t>
            </w:r>
            <w:r w:rsidR="003C62FF">
              <w:rPr>
                <w:rFonts w:ascii="Times New Roman" w:hAnsi="Times New Roman"/>
                <w:sz w:val="20"/>
                <w:szCs w:val="20"/>
                <w:lang w:eastAsia="en-US"/>
              </w:rPr>
              <w:t>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rPr>
            </w:pPr>
            <w:r>
              <w:rPr>
                <w:rFonts w:ascii="Times New Roman" w:hAnsi="Times New Roman"/>
                <w:sz w:val="20"/>
                <w:szCs w:val="20"/>
                <w:lang w:eastAsia="en-US"/>
              </w:rPr>
              <w:t>3 175,3</w:t>
            </w:r>
            <w:r w:rsidR="003C62FF">
              <w:rPr>
                <w:rFonts w:ascii="Times New Roman" w:hAnsi="Times New Roman"/>
                <w:sz w:val="20"/>
                <w:szCs w:val="20"/>
                <w:lang w:eastAsia="en-US"/>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rPr>
            </w:pPr>
            <w:r>
              <w:rPr>
                <w:rFonts w:ascii="Times New Roman" w:hAnsi="Times New Roman"/>
                <w:sz w:val="20"/>
                <w:szCs w:val="20"/>
                <w:lang w:eastAsia="en-US"/>
              </w:rPr>
              <w:t>3 175,3</w:t>
            </w:r>
            <w:r w:rsidR="003C62FF">
              <w:rPr>
                <w:rFonts w:ascii="Times New Roman" w:hAnsi="Times New Roman"/>
                <w:sz w:val="20"/>
                <w:szCs w:val="20"/>
                <w:lang w:eastAsia="en-US"/>
              </w:rPr>
              <w:t>3</w:t>
            </w:r>
          </w:p>
        </w:tc>
        <w:tc>
          <w:tcPr>
            <w:tcW w:w="10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rPr>
            </w:pPr>
            <w:r>
              <w:rPr>
                <w:rFonts w:ascii="Times New Roman" w:hAnsi="Times New Roman"/>
                <w:sz w:val="20"/>
                <w:szCs w:val="20"/>
                <w:lang w:eastAsia="en-US"/>
              </w:rPr>
              <w:t>3 175,3</w:t>
            </w:r>
            <w:r w:rsidR="003C62FF">
              <w:rPr>
                <w:rFonts w:ascii="Times New Roman" w:hAnsi="Times New Roman"/>
                <w:sz w:val="20"/>
                <w:szCs w:val="20"/>
                <w:lang w:eastAsia="en-US"/>
              </w:rPr>
              <w:t>3</w:t>
            </w:r>
          </w:p>
        </w:tc>
      </w:tr>
      <w:tr w:rsidR="004D19D2">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7991" w:type="dxa"/>
            <w:gridSpan w:val="8"/>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 том числе:</w:t>
            </w:r>
          </w:p>
        </w:tc>
      </w:tr>
      <w:tr w:rsidR="004D19D2" w:rsidTr="00261C15">
        <w:trPr>
          <w:trHeight w:val="441"/>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местный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941040">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4 203,</w:t>
            </w:r>
            <w:r w:rsidR="00941040">
              <w:rPr>
                <w:rFonts w:ascii="Times New Roman" w:hAnsi="Times New Roman"/>
                <w:sz w:val="20"/>
                <w:szCs w:val="20"/>
                <w:lang w:eastAsia="en-US"/>
              </w:rPr>
              <w:t>77</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3 175,3</w:t>
            </w:r>
            <w:r w:rsidR="00814616">
              <w:rPr>
                <w:rFonts w:ascii="Times New Roman" w:hAnsi="Times New Roman"/>
                <w:sz w:val="20"/>
                <w:szCs w:val="20"/>
                <w:lang w:eastAsia="en-US"/>
              </w:rPr>
              <w:t>3</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3 175,3</w:t>
            </w:r>
            <w:r w:rsidR="00814616">
              <w:rPr>
                <w:rFonts w:ascii="Times New Roman" w:hAnsi="Times New Roman"/>
                <w:sz w:val="20"/>
                <w:szCs w:val="20"/>
                <w:lang w:eastAsia="en-US"/>
              </w:rPr>
              <w:t>3</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3 175,3</w:t>
            </w:r>
            <w:r w:rsidR="00814616">
              <w:rPr>
                <w:rFonts w:ascii="Times New Roman" w:hAnsi="Times New Roman"/>
                <w:sz w:val="20"/>
                <w:szCs w:val="20"/>
                <w:lang w:eastAsia="en-US"/>
              </w:rPr>
              <w:t>3</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3 175,3</w:t>
            </w:r>
            <w:r w:rsidR="00814616">
              <w:rPr>
                <w:rFonts w:ascii="Times New Roman" w:hAnsi="Times New Roman"/>
                <w:sz w:val="20"/>
                <w:szCs w:val="20"/>
                <w:lang w:eastAsia="en-US"/>
              </w:rPr>
              <w:t>3</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3 175,3</w:t>
            </w:r>
            <w:r w:rsidR="00814616">
              <w:rPr>
                <w:rFonts w:ascii="Times New Roman" w:hAnsi="Times New Roman"/>
                <w:sz w:val="20"/>
                <w:szCs w:val="20"/>
                <w:lang w:eastAsia="en-US"/>
              </w:rPr>
              <w:t>3</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региональный бюджет</w:t>
            </w:r>
          </w:p>
        </w:tc>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lang w:eastAsia="en-US"/>
              </w:rPr>
            </w:pPr>
            <w:r>
              <w:rPr>
                <w:rFonts w:ascii="Times New Roman" w:hAnsi="Times New Roman"/>
                <w:color w:val="000000"/>
                <w:sz w:val="20"/>
                <w:szCs w:val="20"/>
                <w:lang w:val="en-US" w:eastAsia="zh-CN"/>
              </w:rPr>
              <w:t>16 815,10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261C15">
            <w:pPr>
              <w:jc w:val="center"/>
              <w:textAlignment w:val="bottom"/>
              <w:rPr>
                <w:rFonts w:ascii="Times New Roman" w:hAnsi="Times New Roman"/>
                <w:color w:val="000000"/>
                <w:sz w:val="20"/>
                <w:szCs w:val="20"/>
                <w:lang w:eastAsia="en-US"/>
              </w:rPr>
            </w:pPr>
            <w:r>
              <w:rPr>
                <w:rFonts w:ascii="Times New Roman" w:hAnsi="Times New Roman"/>
                <w:sz w:val="20"/>
                <w:szCs w:val="20"/>
                <w:lang w:eastAsia="en-US"/>
              </w:rPr>
              <w:t>10 309,48</w:t>
            </w:r>
          </w:p>
        </w:tc>
        <w:tc>
          <w:tcPr>
            <w:tcW w:w="1062"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lang w:eastAsia="en-US"/>
              </w:rPr>
            </w:pPr>
            <w:r>
              <w:rPr>
                <w:rFonts w:ascii="Times New Roman" w:hAnsi="Times New Roman"/>
                <w:sz w:val="20"/>
                <w:szCs w:val="20"/>
                <w:lang w:eastAsia="en-US"/>
              </w:rPr>
              <w:t>0,00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4D19D2" w:rsidRDefault="00814902">
            <w:pPr>
              <w:jc w:val="center"/>
              <w:textAlignment w:val="bottom"/>
              <w:rPr>
                <w:rFonts w:ascii="Times New Roman" w:hAnsi="Times New Roman"/>
                <w:color w:val="000000"/>
                <w:sz w:val="20"/>
                <w:szCs w:val="20"/>
                <w:lang w:eastAsia="en-US"/>
              </w:rPr>
            </w:pPr>
            <w:r>
              <w:rPr>
                <w:rFonts w:ascii="Times New Roman" w:hAnsi="Times New Roman"/>
                <w:sz w:val="20"/>
                <w:szCs w:val="20"/>
                <w:lang w:eastAsia="en-US"/>
              </w:rPr>
              <w:t>0,00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федеральный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366"/>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иные источники</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539"/>
          <w:jc w:val="center"/>
        </w:trPr>
        <w:tc>
          <w:tcPr>
            <w:tcW w:w="2468" w:type="dxa"/>
            <w:vMerge w:val="restart"/>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Подпрограмма 2 «Обеспечение жилыми помещениями детей-сирот и детей, оставшихся без попечения родителей»</w:t>
            </w: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всего,</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B81589">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6 76</w:t>
            </w:r>
            <w:r w:rsidR="00632D88">
              <w:rPr>
                <w:rFonts w:ascii="Times New Roman" w:hAnsi="Times New Roman"/>
                <w:sz w:val="20"/>
                <w:szCs w:val="20"/>
                <w:lang w:eastAsia="en-US"/>
              </w:rPr>
              <w:t>2</w:t>
            </w:r>
            <w:r>
              <w:rPr>
                <w:rFonts w:ascii="Times New Roman" w:hAnsi="Times New Roman"/>
                <w:sz w:val="20"/>
                <w:szCs w:val="20"/>
                <w:lang w:eastAsia="en-US"/>
              </w:rPr>
              <w:t>,</w:t>
            </w:r>
            <w:r w:rsidR="00632D88">
              <w:rPr>
                <w:rFonts w:ascii="Times New Roman" w:hAnsi="Times New Roman"/>
                <w:sz w:val="20"/>
                <w:szCs w:val="20"/>
                <w:lang w:eastAsia="en-US"/>
              </w:rPr>
              <w:t>9</w:t>
            </w:r>
            <w:r w:rsidR="00B81589">
              <w:rPr>
                <w:rFonts w:ascii="Times New Roman" w:hAnsi="Times New Roman"/>
                <w:sz w:val="20"/>
                <w:szCs w:val="20"/>
                <w:lang w:eastAsia="en-US"/>
              </w:rPr>
              <w:t>5</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rsidP="00EB30A8">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 xml:space="preserve">19 </w:t>
            </w:r>
            <w:r w:rsidR="00EB30A8">
              <w:rPr>
                <w:rFonts w:ascii="Times New Roman" w:hAnsi="Times New Roman"/>
                <w:sz w:val="20"/>
                <w:szCs w:val="20"/>
                <w:lang w:eastAsia="en-US"/>
              </w:rPr>
              <w:t>1</w:t>
            </w:r>
            <w:r>
              <w:rPr>
                <w:rFonts w:ascii="Times New Roman" w:hAnsi="Times New Roman"/>
                <w:sz w:val="20"/>
                <w:szCs w:val="20"/>
                <w:lang w:eastAsia="en-US"/>
              </w:rPr>
              <w:t>0</w:t>
            </w:r>
            <w:r w:rsidR="00EB30A8">
              <w:rPr>
                <w:rFonts w:ascii="Times New Roman" w:hAnsi="Times New Roman"/>
                <w:sz w:val="20"/>
                <w:szCs w:val="20"/>
                <w:lang w:eastAsia="en-US"/>
              </w:rPr>
              <w:t>2</w:t>
            </w:r>
            <w:r>
              <w:rPr>
                <w:rFonts w:ascii="Times New Roman" w:hAnsi="Times New Roman"/>
                <w:sz w:val="20"/>
                <w:szCs w:val="20"/>
                <w:lang w:eastAsia="en-US"/>
              </w:rPr>
              <w:t>,</w:t>
            </w:r>
            <w:r w:rsidR="00EB30A8">
              <w:rPr>
                <w:rFonts w:ascii="Times New Roman" w:hAnsi="Times New Roman"/>
                <w:sz w:val="20"/>
                <w:szCs w:val="20"/>
                <w:lang w:eastAsia="en-US"/>
              </w:rPr>
              <w:t>0</w:t>
            </w:r>
            <w:r w:rsidR="00261C15">
              <w:rPr>
                <w:rFonts w:ascii="Times New Roman" w:hAnsi="Times New Roman"/>
                <w:sz w:val="20"/>
                <w:szCs w:val="20"/>
                <w:lang w:eastAsia="en-US"/>
              </w:rPr>
              <w:t>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22 698,8</w:t>
            </w:r>
            <w:r w:rsidR="00261C15">
              <w:rPr>
                <w:rFonts w:ascii="Times New Roman" w:hAnsi="Times New Roman"/>
                <w:sz w:val="20"/>
                <w:szCs w:val="20"/>
                <w:lang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6 984,3</w:t>
            </w:r>
            <w:r w:rsidR="00261C15">
              <w:rPr>
                <w:rFonts w:ascii="Times New Roman" w:hAnsi="Times New Roman"/>
                <w:sz w:val="20"/>
                <w:szCs w:val="20"/>
                <w:lang w:eastAsia="en-US"/>
              </w:rPr>
              <w:t>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6 984,3</w:t>
            </w:r>
            <w:r w:rsidR="00261C15">
              <w:rPr>
                <w:rFonts w:ascii="Times New Roman" w:hAnsi="Times New Roman"/>
                <w:sz w:val="20"/>
                <w:szCs w:val="20"/>
                <w:lang w:eastAsia="en-US"/>
              </w:rPr>
              <w:t>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6 984,3</w:t>
            </w:r>
            <w:r w:rsidR="00261C15">
              <w:rPr>
                <w:rFonts w:ascii="Times New Roman" w:hAnsi="Times New Roman"/>
                <w:sz w:val="20"/>
                <w:szCs w:val="20"/>
                <w:lang w:eastAsia="en-US"/>
              </w:rPr>
              <w:t>0</w:t>
            </w:r>
          </w:p>
        </w:tc>
      </w:tr>
      <w:tr w:rsidR="004D19D2">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7991" w:type="dxa"/>
            <w:gridSpan w:val="8"/>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 том числе:</w:t>
            </w:r>
          </w:p>
        </w:tc>
      </w:tr>
      <w:tr w:rsidR="004D19D2" w:rsidTr="00261C15">
        <w:trPr>
          <w:trHeight w:val="437"/>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местный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региональный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817DB8">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5 072,</w:t>
            </w:r>
            <w:r w:rsidR="00817DB8">
              <w:rPr>
                <w:rFonts w:ascii="Times New Roman" w:hAnsi="Times New Roman"/>
                <w:sz w:val="20"/>
                <w:szCs w:val="20"/>
                <w:lang w:eastAsia="en-US"/>
              </w:rPr>
              <w:t>22</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10 476,4</w:t>
            </w:r>
            <w:r w:rsidR="00817DB8">
              <w:rPr>
                <w:rFonts w:ascii="Times New Roman" w:hAnsi="Times New Roman"/>
                <w:sz w:val="20"/>
                <w:szCs w:val="20"/>
                <w:lang w:eastAsia="en-US"/>
              </w:rPr>
              <w:t>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17 460,6</w:t>
            </w:r>
            <w:r w:rsidR="00261C15">
              <w:rPr>
                <w:rFonts w:ascii="Times New Roman" w:hAnsi="Times New Roman"/>
                <w:sz w:val="20"/>
                <w:szCs w:val="20"/>
                <w:lang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1 746,1</w:t>
            </w:r>
            <w:r w:rsidR="00261C15">
              <w:rPr>
                <w:rFonts w:ascii="Times New Roman" w:hAnsi="Times New Roman"/>
                <w:sz w:val="20"/>
                <w:szCs w:val="20"/>
                <w:lang w:eastAsia="en-US"/>
              </w:rPr>
              <w:t>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1 746,1</w:t>
            </w:r>
            <w:r w:rsidR="00261C15">
              <w:rPr>
                <w:rFonts w:ascii="Times New Roman" w:hAnsi="Times New Roman"/>
                <w:sz w:val="20"/>
                <w:szCs w:val="20"/>
                <w:lang w:eastAsia="en-US"/>
              </w:rPr>
              <w:t>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1 746,1</w:t>
            </w:r>
            <w:r w:rsidR="00261C15">
              <w:rPr>
                <w:rFonts w:ascii="Times New Roman" w:hAnsi="Times New Roman"/>
                <w:sz w:val="20"/>
                <w:szCs w:val="20"/>
                <w:lang w:eastAsia="en-US"/>
              </w:rPr>
              <w:t>0</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федеральный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B81589">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1 690,</w:t>
            </w:r>
            <w:r w:rsidR="00817DB8">
              <w:rPr>
                <w:rFonts w:ascii="Times New Roman" w:hAnsi="Times New Roman"/>
                <w:sz w:val="20"/>
                <w:szCs w:val="20"/>
                <w:lang w:eastAsia="en-US"/>
              </w:rPr>
              <w:t>7</w:t>
            </w:r>
            <w:r w:rsidR="00B81589">
              <w:rPr>
                <w:rFonts w:ascii="Times New Roman" w:hAnsi="Times New Roman"/>
                <w:sz w:val="20"/>
                <w:szCs w:val="20"/>
                <w:lang w:eastAsia="en-US"/>
              </w:rPr>
              <w:t>3</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rsidP="00A92573">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 xml:space="preserve">8 </w:t>
            </w:r>
            <w:r w:rsidR="00A92573">
              <w:rPr>
                <w:rFonts w:ascii="Times New Roman" w:hAnsi="Times New Roman"/>
                <w:sz w:val="20"/>
                <w:szCs w:val="20"/>
                <w:lang w:eastAsia="en-US"/>
              </w:rPr>
              <w:t>625</w:t>
            </w:r>
            <w:r>
              <w:rPr>
                <w:rFonts w:ascii="Times New Roman" w:hAnsi="Times New Roman"/>
                <w:sz w:val="20"/>
                <w:szCs w:val="20"/>
                <w:lang w:eastAsia="en-US"/>
              </w:rPr>
              <w:t>,</w:t>
            </w:r>
            <w:r w:rsidR="00A92573">
              <w:rPr>
                <w:rFonts w:ascii="Times New Roman" w:hAnsi="Times New Roman"/>
                <w:sz w:val="20"/>
                <w:szCs w:val="20"/>
                <w:lang w:eastAsia="en-US"/>
              </w:rPr>
              <w:t>6</w:t>
            </w:r>
            <w:r w:rsidR="00817DB8">
              <w:rPr>
                <w:rFonts w:ascii="Times New Roman" w:hAnsi="Times New Roman"/>
                <w:sz w:val="20"/>
                <w:szCs w:val="20"/>
                <w:lang w:eastAsia="en-US"/>
              </w:rPr>
              <w:t>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5 238,2</w:t>
            </w:r>
            <w:r w:rsidR="00261C15">
              <w:rPr>
                <w:rFonts w:ascii="Times New Roman" w:hAnsi="Times New Roman"/>
                <w:sz w:val="20"/>
                <w:szCs w:val="20"/>
                <w:lang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5 238,2</w:t>
            </w:r>
            <w:r w:rsidR="00261C15">
              <w:rPr>
                <w:rFonts w:ascii="Times New Roman" w:hAnsi="Times New Roman"/>
                <w:sz w:val="20"/>
                <w:szCs w:val="20"/>
                <w:lang w:eastAsia="en-US"/>
              </w:rPr>
              <w:t>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5 238,2</w:t>
            </w:r>
            <w:r w:rsidR="00261C15">
              <w:rPr>
                <w:rFonts w:ascii="Times New Roman" w:hAnsi="Times New Roman"/>
                <w:sz w:val="20"/>
                <w:szCs w:val="20"/>
                <w:lang w:eastAsia="en-US"/>
              </w:rPr>
              <w:t>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5 238,2</w:t>
            </w:r>
            <w:r w:rsidR="00261C15">
              <w:rPr>
                <w:rFonts w:ascii="Times New Roman" w:hAnsi="Times New Roman"/>
                <w:sz w:val="20"/>
                <w:szCs w:val="20"/>
                <w:lang w:eastAsia="en-US"/>
              </w:rPr>
              <w:t>0</w:t>
            </w:r>
          </w:p>
        </w:tc>
      </w:tr>
      <w:tr w:rsidR="004D19D2" w:rsidTr="00261C15">
        <w:trPr>
          <w:trHeight w:val="373"/>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иные источники</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421"/>
          <w:jc w:val="center"/>
        </w:trPr>
        <w:tc>
          <w:tcPr>
            <w:tcW w:w="2468" w:type="dxa"/>
            <w:vMerge w:val="restart"/>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Подпрограмма 3 «Оказание содействия в приобретении жилых помещений для молодых семей»</w:t>
            </w: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всего,</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r>
      <w:tr w:rsidR="004D19D2">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7991" w:type="dxa"/>
            <w:gridSpan w:val="8"/>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 том числе:</w:t>
            </w:r>
          </w:p>
        </w:tc>
      </w:tr>
      <w:tr w:rsidR="004D19D2" w:rsidTr="00261C15">
        <w:trPr>
          <w:trHeight w:val="445"/>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местный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региональный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федеральный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353"/>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иные источники</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421"/>
          <w:jc w:val="center"/>
        </w:trPr>
        <w:tc>
          <w:tcPr>
            <w:tcW w:w="2468" w:type="dxa"/>
            <w:vMerge w:val="restart"/>
            <w:tcBorders>
              <w:top w:val="single" w:sz="4" w:space="0" w:color="auto"/>
              <w:left w:val="single" w:sz="4" w:space="0" w:color="auto"/>
              <w:bottom w:val="single" w:sz="4" w:space="0" w:color="auto"/>
              <w:right w:val="single" w:sz="4" w:space="0" w:color="auto"/>
            </w:tcBorders>
            <w:vAlign w:val="center"/>
          </w:tcPr>
          <w:p w:rsidR="004D19D2" w:rsidRPr="002E477E" w:rsidRDefault="00814902">
            <w:pPr>
              <w:spacing w:before="2" w:beforeAutospacing="0" w:after="4" w:afterAutospacing="0" w:line="240" w:lineRule="auto"/>
              <w:rPr>
                <w:rFonts w:ascii="Times New Roman" w:hAnsi="Times New Roman"/>
                <w:sz w:val="20"/>
                <w:szCs w:val="20"/>
              </w:rPr>
            </w:pPr>
            <w:r>
              <w:rPr>
                <w:rFonts w:ascii="Times New Roman" w:hAnsi="Times New Roman"/>
                <w:sz w:val="20"/>
                <w:szCs w:val="20"/>
                <w:lang w:eastAsia="en-US"/>
              </w:rPr>
              <w:t>Подпрограмма 4</w:t>
            </w:r>
            <w:r w:rsidR="002E477E">
              <w:rPr>
                <w:rFonts w:ascii="Times New Roman" w:hAnsi="Times New Roman"/>
                <w:sz w:val="20"/>
                <w:szCs w:val="20"/>
                <w:lang w:eastAsia="en-US"/>
              </w:rPr>
              <w:t xml:space="preserve"> </w:t>
            </w:r>
            <w:r w:rsidRPr="002E477E">
              <w:rPr>
                <w:rFonts w:ascii="Times New Roman" w:hAnsi="Times New Roman"/>
                <w:sz w:val="20"/>
                <w:szCs w:val="20"/>
              </w:rPr>
              <w:t>«</w:t>
            </w:r>
            <w:r w:rsidR="006850CF" w:rsidRPr="006850CF">
              <w:rPr>
                <w:rFonts w:ascii="Times New Roman" w:hAnsi="Times New Roman"/>
                <w:bCs/>
                <w:sz w:val="20"/>
                <w:szCs w:val="20"/>
              </w:rPr>
              <w:t xml:space="preserve">Оказание адресной социальной помощи отдельным категориям граждан, зарегистрированных по месту жительства на территории </w:t>
            </w:r>
            <w:r w:rsidR="006850CF" w:rsidRPr="006850CF">
              <w:rPr>
                <w:rFonts w:ascii="Times New Roman" w:hAnsi="Times New Roman"/>
                <w:sz w:val="20"/>
                <w:szCs w:val="20"/>
              </w:rPr>
              <w:t>Калининского муниципального округа Тверской области</w:t>
            </w:r>
            <w:r w:rsidR="002E477E" w:rsidRPr="006850CF">
              <w:rPr>
                <w:rFonts w:ascii="Times New Roman" w:hAnsi="Times New Roman"/>
                <w:bCs/>
                <w:sz w:val="20"/>
                <w:szCs w:val="20"/>
              </w:rPr>
              <w:t>»</w:t>
            </w: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rPr>
            </w:pPr>
          </w:p>
          <w:p w:rsidR="00677AD2" w:rsidRDefault="00677AD2">
            <w:pPr>
              <w:spacing w:before="2" w:beforeAutospacing="0" w:after="4" w:afterAutospacing="0" w:line="240" w:lineRule="auto"/>
              <w:jc w:val="both"/>
              <w:rPr>
                <w:rFonts w:ascii="Times New Roman" w:hAnsi="Times New Roman"/>
                <w:sz w:val="20"/>
                <w:szCs w:val="20"/>
              </w:rPr>
            </w:pPr>
          </w:p>
          <w:p w:rsidR="00677AD2" w:rsidRDefault="00677AD2">
            <w:pPr>
              <w:spacing w:before="2" w:beforeAutospacing="0" w:after="4" w:afterAutospacing="0" w:line="240" w:lineRule="auto"/>
              <w:jc w:val="both"/>
              <w:rPr>
                <w:rFonts w:ascii="Times New Roman" w:hAnsi="Times New Roman"/>
                <w:sz w:val="20"/>
                <w:szCs w:val="20"/>
              </w:rPr>
            </w:pPr>
          </w:p>
          <w:p w:rsidR="00677AD2" w:rsidRDefault="00677AD2">
            <w:pPr>
              <w:spacing w:before="2" w:beforeAutospacing="0" w:after="4" w:afterAutospacing="0" w:line="240" w:lineRule="auto"/>
              <w:jc w:val="both"/>
              <w:rPr>
                <w:rFonts w:ascii="Times New Roman" w:hAnsi="Times New Roman"/>
                <w:sz w:val="20"/>
                <w:szCs w:val="20"/>
              </w:rPr>
            </w:pPr>
          </w:p>
          <w:p w:rsidR="00677AD2" w:rsidRDefault="00677AD2">
            <w:pPr>
              <w:spacing w:before="2" w:beforeAutospacing="0" w:after="4" w:afterAutospacing="0" w:line="240" w:lineRule="auto"/>
              <w:jc w:val="both"/>
              <w:rPr>
                <w:rFonts w:ascii="Times New Roman" w:hAnsi="Times New Roman"/>
                <w:sz w:val="20"/>
                <w:szCs w:val="20"/>
              </w:rPr>
            </w:pPr>
          </w:p>
          <w:p w:rsidR="004D19D2" w:rsidRDefault="004D19D2">
            <w:pPr>
              <w:spacing w:before="2" w:beforeAutospacing="0" w:after="4" w:afterAutospacing="0" w:line="240" w:lineRule="auto"/>
              <w:jc w:val="both"/>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всего,</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r>
      <w:tr w:rsidR="004D19D2">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7991" w:type="dxa"/>
            <w:gridSpan w:val="8"/>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 том числе:</w:t>
            </w:r>
          </w:p>
        </w:tc>
      </w:tr>
      <w:tr w:rsidR="004D19D2" w:rsidTr="00261C15">
        <w:trPr>
          <w:trHeight w:val="445"/>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местный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0,00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500,00</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региональный бюджет</w:t>
            </w:r>
          </w:p>
          <w:p w:rsidR="00677AD2" w:rsidRDefault="00677AD2">
            <w:pPr>
              <w:spacing w:before="2" w:beforeAutospacing="0" w:after="4" w:afterAutospacing="0" w:line="240" w:lineRule="auto"/>
              <w:rPr>
                <w:rFonts w:ascii="Times New Roman" w:hAnsi="Times New Roman"/>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федеральный бюджет</w:t>
            </w:r>
          </w:p>
          <w:p w:rsidR="00677AD2" w:rsidRDefault="00677AD2">
            <w:pPr>
              <w:spacing w:before="2" w:beforeAutospacing="0" w:after="4" w:afterAutospacing="0" w:line="240" w:lineRule="auto"/>
              <w:rPr>
                <w:rFonts w:ascii="Times New Roman" w:hAnsi="Times New Roman"/>
                <w:sz w:val="20"/>
                <w:szCs w:val="20"/>
                <w:lang w:eastAsia="en-US"/>
              </w:rPr>
            </w:pP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trHeight w:val="353"/>
          <w:jc w:val="center"/>
        </w:trPr>
        <w:tc>
          <w:tcPr>
            <w:tcW w:w="2468" w:type="dxa"/>
            <w:vMerge/>
            <w:tcBorders>
              <w:top w:val="single" w:sz="4" w:space="0" w:color="auto"/>
              <w:left w:val="single" w:sz="4" w:space="0" w:color="auto"/>
              <w:bottom w:val="single" w:sz="4" w:space="0" w:color="auto"/>
              <w:right w:val="single" w:sz="4" w:space="0" w:color="auto"/>
            </w:tcBorders>
            <w:vAlign w:val="center"/>
          </w:tcPr>
          <w:p w:rsidR="004D19D2" w:rsidRDefault="004D19D2">
            <w:pPr>
              <w:spacing w:before="2" w:beforeAutospacing="0" w:after="4" w:afterAutospacing="0" w:line="240" w:lineRule="auto"/>
              <w:rPr>
                <w:rFonts w:ascii="Times New Roman" w:hAnsi="Times New Roman"/>
                <w:sz w:val="20"/>
                <w:szCs w:val="20"/>
                <w:lang w:eastAsia="en-US"/>
              </w:rPr>
            </w:pPr>
          </w:p>
        </w:tc>
        <w:tc>
          <w:tcPr>
            <w:tcW w:w="157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иные источники</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46"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r w:rsidR="004D19D2" w:rsidTr="00261C15">
        <w:trPr>
          <w:gridAfter w:val="1"/>
          <w:wAfter w:w="9" w:type="dxa"/>
          <w:trHeight w:val="411"/>
          <w:jc w:val="center"/>
        </w:trPr>
        <w:tc>
          <w:tcPr>
            <w:tcW w:w="4047"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lastRenderedPageBreak/>
              <w:t xml:space="preserve">Итого по программе, </w:t>
            </w: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rsidR="004D19D2" w:rsidRDefault="00814902" w:rsidP="00BD40E0">
            <w:pPr>
              <w:jc w:val="center"/>
              <w:textAlignment w:val="center"/>
              <w:rPr>
                <w:rFonts w:ascii="Times New Roman" w:hAnsi="Times New Roman"/>
                <w:color w:val="000000"/>
                <w:sz w:val="20"/>
                <w:szCs w:val="20"/>
                <w:lang w:eastAsia="en-US"/>
              </w:rPr>
            </w:pPr>
            <w:r>
              <w:rPr>
                <w:rFonts w:ascii="Times New Roman" w:hAnsi="Times New Roman"/>
                <w:color w:val="000000"/>
                <w:sz w:val="20"/>
                <w:szCs w:val="20"/>
                <w:lang w:eastAsia="zh-CN"/>
              </w:rPr>
              <w:t>27 78</w:t>
            </w:r>
            <w:r w:rsidR="00BD40E0">
              <w:rPr>
                <w:rFonts w:ascii="Times New Roman" w:hAnsi="Times New Roman"/>
                <w:color w:val="000000"/>
                <w:sz w:val="20"/>
                <w:szCs w:val="20"/>
                <w:lang w:eastAsia="zh-CN"/>
              </w:rPr>
              <w:t>1</w:t>
            </w:r>
            <w:r>
              <w:rPr>
                <w:rFonts w:ascii="Times New Roman" w:hAnsi="Times New Roman"/>
                <w:color w:val="000000"/>
                <w:sz w:val="20"/>
                <w:szCs w:val="20"/>
                <w:lang w:eastAsia="zh-CN"/>
              </w:rPr>
              <w:t>,</w:t>
            </w:r>
            <w:r w:rsidR="00BD40E0">
              <w:rPr>
                <w:rFonts w:ascii="Times New Roman" w:hAnsi="Times New Roman"/>
                <w:color w:val="000000"/>
                <w:sz w:val="20"/>
                <w:szCs w:val="20"/>
                <w:lang w:eastAsia="zh-CN"/>
              </w:rPr>
              <w:t>97</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2E7397" w:rsidP="00084E26">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rPr>
              <w:t>3</w:t>
            </w:r>
            <w:r w:rsidR="00084E26">
              <w:rPr>
                <w:rFonts w:ascii="Times New Roman" w:hAnsi="Times New Roman"/>
                <w:sz w:val="20"/>
                <w:szCs w:val="20"/>
              </w:rPr>
              <w:t>3</w:t>
            </w:r>
            <w:r>
              <w:rPr>
                <w:rFonts w:ascii="Times New Roman" w:hAnsi="Times New Roman"/>
                <w:sz w:val="20"/>
                <w:szCs w:val="20"/>
              </w:rPr>
              <w:t> </w:t>
            </w:r>
            <w:r w:rsidR="00084E26">
              <w:rPr>
                <w:rFonts w:ascii="Times New Roman" w:hAnsi="Times New Roman"/>
                <w:sz w:val="20"/>
                <w:szCs w:val="20"/>
              </w:rPr>
              <w:t>0</w:t>
            </w:r>
            <w:r w:rsidR="004977D9">
              <w:rPr>
                <w:rFonts w:ascii="Times New Roman" w:hAnsi="Times New Roman"/>
                <w:sz w:val="20"/>
                <w:szCs w:val="20"/>
              </w:rPr>
              <w:t>86</w:t>
            </w:r>
            <w:r>
              <w:rPr>
                <w:rFonts w:ascii="Times New Roman" w:hAnsi="Times New Roman"/>
                <w:sz w:val="20"/>
                <w:szCs w:val="20"/>
              </w:rPr>
              <w:t>,</w:t>
            </w:r>
            <w:r w:rsidR="004977D9">
              <w:rPr>
                <w:rFonts w:ascii="Times New Roman" w:hAnsi="Times New Roman"/>
                <w:sz w:val="20"/>
                <w:szCs w:val="20"/>
              </w:rPr>
              <w:t>8</w:t>
            </w:r>
            <w:r>
              <w:rPr>
                <w:rFonts w:ascii="Times New Roman" w:hAnsi="Times New Roman"/>
                <w:sz w:val="20"/>
                <w:szCs w:val="20"/>
              </w:rPr>
              <w:t>1</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bCs/>
                <w:color w:val="000000"/>
                <w:sz w:val="20"/>
                <w:szCs w:val="20"/>
              </w:rPr>
              <w:t>25 874,1</w:t>
            </w:r>
            <w:r w:rsidR="00BD40E0">
              <w:rPr>
                <w:rFonts w:ascii="Times New Roman" w:hAnsi="Times New Roman"/>
                <w:bCs/>
                <w:color w:val="000000"/>
                <w:sz w:val="20"/>
                <w:szCs w:val="20"/>
              </w:rPr>
              <w:t>3</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color w:val="000000"/>
                <w:sz w:val="20"/>
                <w:szCs w:val="20"/>
              </w:rPr>
            </w:pPr>
            <w:r>
              <w:rPr>
                <w:rFonts w:ascii="Times New Roman" w:hAnsi="Times New Roman"/>
                <w:bCs/>
                <w:color w:val="000000"/>
                <w:sz w:val="20"/>
                <w:szCs w:val="20"/>
              </w:rPr>
              <w:t>10 159,6</w:t>
            </w:r>
            <w:r w:rsidR="00BD40E0">
              <w:rPr>
                <w:rFonts w:ascii="Times New Roman" w:hAnsi="Times New Roman"/>
                <w:bCs/>
                <w:color w:val="000000"/>
                <w:sz w:val="20"/>
                <w:szCs w:val="20"/>
              </w:rPr>
              <w:t>3</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bCs/>
                <w:color w:val="000000"/>
                <w:sz w:val="20"/>
                <w:szCs w:val="20"/>
              </w:rPr>
              <w:t>10 659,6</w:t>
            </w:r>
            <w:r w:rsidR="00BD40E0">
              <w:rPr>
                <w:rFonts w:ascii="Times New Roman" w:hAnsi="Times New Roman"/>
                <w:bCs/>
                <w:color w:val="000000"/>
                <w:sz w:val="20"/>
                <w:szCs w:val="20"/>
              </w:rPr>
              <w:t>3</w:t>
            </w:r>
          </w:p>
        </w:tc>
        <w:tc>
          <w:tcPr>
            <w:tcW w:w="103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bCs/>
                <w:color w:val="000000"/>
                <w:sz w:val="20"/>
                <w:szCs w:val="20"/>
              </w:rPr>
              <w:t>10 659,6</w:t>
            </w:r>
            <w:r w:rsidR="00BD40E0">
              <w:rPr>
                <w:rFonts w:ascii="Times New Roman" w:hAnsi="Times New Roman"/>
                <w:bCs/>
                <w:color w:val="000000"/>
                <w:sz w:val="20"/>
                <w:szCs w:val="20"/>
              </w:rPr>
              <w:t>3</w:t>
            </w:r>
          </w:p>
        </w:tc>
      </w:tr>
      <w:tr w:rsidR="004D19D2">
        <w:trPr>
          <w:gridAfter w:val="1"/>
          <w:wAfter w:w="9" w:type="dxa"/>
          <w:jc w:val="center"/>
        </w:trPr>
        <w:tc>
          <w:tcPr>
            <w:tcW w:w="10450" w:type="dxa"/>
            <w:gridSpan w:val="8"/>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в том числе:</w:t>
            </w:r>
          </w:p>
        </w:tc>
      </w:tr>
      <w:tr w:rsidR="004D19D2" w:rsidTr="00261C15">
        <w:trPr>
          <w:gridAfter w:val="1"/>
          <w:wAfter w:w="9" w:type="dxa"/>
          <w:trHeight w:val="449"/>
          <w:jc w:val="center"/>
        </w:trPr>
        <w:tc>
          <w:tcPr>
            <w:tcW w:w="4047"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местный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2660B6">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4 203,</w:t>
            </w:r>
            <w:r w:rsidR="002660B6">
              <w:rPr>
                <w:rFonts w:ascii="Times New Roman" w:hAnsi="Times New Roman"/>
                <w:sz w:val="20"/>
                <w:szCs w:val="20"/>
                <w:lang w:eastAsia="en-US"/>
              </w:rPr>
              <w:t>77</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3 675,3</w:t>
            </w:r>
            <w:r w:rsidR="002660B6">
              <w:rPr>
                <w:rFonts w:ascii="Times New Roman" w:hAnsi="Times New Roman"/>
                <w:sz w:val="20"/>
                <w:szCs w:val="20"/>
                <w:lang w:eastAsia="en-US"/>
              </w:rPr>
              <w:t>3</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3 175,3</w:t>
            </w:r>
            <w:r w:rsidR="002660B6">
              <w:rPr>
                <w:rFonts w:ascii="Times New Roman" w:hAnsi="Times New Roman"/>
                <w:sz w:val="20"/>
                <w:szCs w:val="20"/>
                <w:lang w:eastAsia="en-US"/>
              </w:rPr>
              <w:t>3</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3 175,3</w:t>
            </w:r>
            <w:r w:rsidR="002660B6">
              <w:rPr>
                <w:rFonts w:ascii="Times New Roman" w:hAnsi="Times New Roman"/>
                <w:sz w:val="20"/>
                <w:szCs w:val="20"/>
                <w:lang w:eastAsia="en-US"/>
              </w:rPr>
              <w:t>3</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3 675,3</w:t>
            </w:r>
            <w:r w:rsidR="002660B6">
              <w:rPr>
                <w:rFonts w:ascii="Times New Roman" w:hAnsi="Times New Roman"/>
                <w:sz w:val="20"/>
                <w:szCs w:val="20"/>
                <w:lang w:eastAsia="en-US"/>
              </w:rPr>
              <w:t>3</w:t>
            </w:r>
          </w:p>
        </w:tc>
        <w:tc>
          <w:tcPr>
            <w:tcW w:w="103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3 675,3</w:t>
            </w:r>
            <w:r w:rsidR="002660B6">
              <w:rPr>
                <w:rFonts w:ascii="Times New Roman" w:hAnsi="Times New Roman"/>
                <w:sz w:val="20"/>
                <w:szCs w:val="20"/>
                <w:lang w:eastAsia="en-US"/>
              </w:rPr>
              <w:t>3</w:t>
            </w:r>
          </w:p>
        </w:tc>
      </w:tr>
      <w:tr w:rsidR="004D19D2" w:rsidTr="00261C15">
        <w:trPr>
          <w:gridAfter w:val="1"/>
          <w:wAfter w:w="9" w:type="dxa"/>
          <w:trHeight w:val="269"/>
          <w:jc w:val="center"/>
        </w:trPr>
        <w:tc>
          <w:tcPr>
            <w:tcW w:w="4047"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региональный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7E76EF">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21 887,</w:t>
            </w:r>
            <w:r w:rsidR="007E76EF">
              <w:rPr>
                <w:rFonts w:ascii="Times New Roman" w:hAnsi="Times New Roman"/>
                <w:sz w:val="20"/>
                <w:szCs w:val="20"/>
                <w:lang w:eastAsia="en-US"/>
              </w:rPr>
              <w:t>32</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746C9">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20 785,88</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17 460,6</w:t>
            </w:r>
            <w:r w:rsidR="00B046B7">
              <w:rPr>
                <w:rFonts w:ascii="Times New Roman" w:hAnsi="Times New Roman"/>
                <w:sz w:val="20"/>
                <w:szCs w:val="20"/>
                <w:lang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1 746,1</w:t>
            </w:r>
            <w:r w:rsidR="00B046B7">
              <w:rPr>
                <w:rFonts w:ascii="Times New Roman" w:hAnsi="Times New Roman"/>
                <w:sz w:val="20"/>
                <w:szCs w:val="20"/>
                <w:lang w:eastAsia="en-US"/>
              </w:rPr>
              <w:t>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1 746,1</w:t>
            </w:r>
            <w:r w:rsidR="00B046B7">
              <w:rPr>
                <w:rFonts w:ascii="Times New Roman" w:hAnsi="Times New Roman"/>
                <w:sz w:val="20"/>
                <w:szCs w:val="20"/>
                <w:lang w:eastAsia="en-US"/>
              </w:rPr>
              <w:t>0</w:t>
            </w:r>
          </w:p>
        </w:tc>
        <w:tc>
          <w:tcPr>
            <w:tcW w:w="103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1 746,1</w:t>
            </w:r>
            <w:r w:rsidR="00B046B7">
              <w:rPr>
                <w:rFonts w:ascii="Times New Roman" w:hAnsi="Times New Roman"/>
                <w:sz w:val="20"/>
                <w:szCs w:val="20"/>
                <w:lang w:eastAsia="en-US"/>
              </w:rPr>
              <w:t>0</w:t>
            </w:r>
          </w:p>
        </w:tc>
      </w:tr>
      <w:tr w:rsidR="004D19D2" w:rsidTr="00261C15">
        <w:trPr>
          <w:gridAfter w:val="1"/>
          <w:wAfter w:w="9" w:type="dxa"/>
          <w:trHeight w:val="276"/>
          <w:jc w:val="center"/>
        </w:trPr>
        <w:tc>
          <w:tcPr>
            <w:tcW w:w="4047"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федеральный бюджет</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rsidP="00BD40E0">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1 690,</w:t>
            </w:r>
            <w:r w:rsidR="00BD40E0">
              <w:rPr>
                <w:rFonts w:ascii="Times New Roman" w:hAnsi="Times New Roman"/>
                <w:sz w:val="20"/>
                <w:szCs w:val="20"/>
                <w:lang w:eastAsia="en-US"/>
              </w:rPr>
              <w:t>73</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rsidP="00BE0004">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 xml:space="preserve">8 </w:t>
            </w:r>
            <w:r w:rsidR="00BE0004">
              <w:rPr>
                <w:rFonts w:ascii="Times New Roman" w:hAnsi="Times New Roman"/>
                <w:sz w:val="20"/>
                <w:szCs w:val="20"/>
                <w:lang w:eastAsia="en-US"/>
              </w:rPr>
              <w:t>625</w:t>
            </w:r>
            <w:r>
              <w:rPr>
                <w:rFonts w:ascii="Times New Roman" w:hAnsi="Times New Roman"/>
                <w:sz w:val="20"/>
                <w:szCs w:val="20"/>
                <w:lang w:eastAsia="en-US"/>
              </w:rPr>
              <w:t>,</w:t>
            </w:r>
            <w:r w:rsidR="00BE0004">
              <w:rPr>
                <w:rFonts w:ascii="Times New Roman" w:hAnsi="Times New Roman"/>
                <w:sz w:val="20"/>
                <w:szCs w:val="20"/>
                <w:lang w:eastAsia="en-US"/>
              </w:rPr>
              <w:t>6</w:t>
            </w:r>
            <w:r w:rsidR="002660B6">
              <w:rPr>
                <w:rFonts w:ascii="Times New Roman" w:hAnsi="Times New Roman"/>
                <w:sz w:val="20"/>
                <w:szCs w:val="20"/>
                <w:lang w:eastAsia="en-US"/>
              </w:rPr>
              <w:t>0</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5 238,2</w:t>
            </w:r>
            <w:r w:rsidR="002660B6">
              <w:rPr>
                <w:rFonts w:ascii="Times New Roman" w:hAnsi="Times New Roman"/>
                <w:sz w:val="20"/>
                <w:szCs w:val="20"/>
                <w:lang w:eastAsia="en-US"/>
              </w:rPr>
              <w:t>0</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5 238,2</w:t>
            </w:r>
            <w:r w:rsidR="002660B6">
              <w:rPr>
                <w:rFonts w:ascii="Times New Roman" w:hAnsi="Times New Roman"/>
                <w:sz w:val="20"/>
                <w:szCs w:val="20"/>
                <w:lang w:eastAsia="en-US"/>
              </w:rPr>
              <w:t>0</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5 238,2</w:t>
            </w:r>
            <w:r w:rsidR="002660B6">
              <w:rPr>
                <w:rFonts w:ascii="Times New Roman" w:hAnsi="Times New Roman"/>
                <w:sz w:val="20"/>
                <w:szCs w:val="20"/>
                <w:lang w:eastAsia="en-US"/>
              </w:rPr>
              <w:t>0</w:t>
            </w:r>
          </w:p>
        </w:tc>
        <w:tc>
          <w:tcPr>
            <w:tcW w:w="103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rPr>
            </w:pPr>
            <w:r>
              <w:rPr>
                <w:rFonts w:ascii="Times New Roman" w:hAnsi="Times New Roman"/>
                <w:sz w:val="20"/>
                <w:szCs w:val="20"/>
                <w:lang w:eastAsia="en-US"/>
              </w:rPr>
              <w:t>5 238,2</w:t>
            </w:r>
            <w:r w:rsidR="002660B6">
              <w:rPr>
                <w:rFonts w:ascii="Times New Roman" w:hAnsi="Times New Roman"/>
                <w:sz w:val="20"/>
                <w:szCs w:val="20"/>
                <w:lang w:eastAsia="en-US"/>
              </w:rPr>
              <w:t>0</w:t>
            </w:r>
          </w:p>
        </w:tc>
      </w:tr>
      <w:tr w:rsidR="004D19D2" w:rsidTr="00261C15">
        <w:trPr>
          <w:gridAfter w:val="1"/>
          <w:wAfter w:w="9" w:type="dxa"/>
          <w:trHeight w:val="292"/>
          <w:jc w:val="center"/>
        </w:trPr>
        <w:tc>
          <w:tcPr>
            <w:tcW w:w="4047" w:type="dxa"/>
            <w:gridSpan w:val="2"/>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rPr>
                <w:rFonts w:ascii="Times New Roman" w:hAnsi="Times New Roman"/>
                <w:sz w:val="20"/>
                <w:szCs w:val="20"/>
                <w:lang w:eastAsia="en-US"/>
              </w:rPr>
            </w:pPr>
            <w:r>
              <w:rPr>
                <w:rFonts w:ascii="Times New Roman" w:hAnsi="Times New Roman"/>
                <w:sz w:val="20"/>
                <w:szCs w:val="20"/>
                <w:lang w:eastAsia="en-US"/>
              </w:rPr>
              <w:t>иные источники</w:t>
            </w:r>
          </w:p>
        </w:tc>
        <w:tc>
          <w:tcPr>
            <w:tcW w:w="108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19"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62"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98"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100"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c>
          <w:tcPr>
            <w:tcW w:w="1037" w:type="dxa"/>
            <w:tcBorders>
              <w:top w:val="single" w:sz="4" w:space="0" w:color="auto"/>
              <w:left w:val="single" w:sz="4" w:space="0" w:color="auto"/>
              <w:bottom w:val="single" w:sz="4" w:space="0" w:color="auto"/>
              <w:right w:val="single" w:sz="4" w:space="0" w:color="auto"/>
            </w:tcBorders>
            <w:vAlign w:val="center"/>
          </w:tcPr>
          <w:p w:rsidR="004D19D2" w:rsidRDefault="00814902">
            <w:pPr>
              <w:spacing w:before="2" w:beforeAutospacing="0" w:after="4" w:afterAutospacing="0" w:line="240" w:lineRule="auto"/>
              <w:jc w:val="center"/>
              <w:rPr>
                <w:rFonts w:ascii="Times New Roman" w:hAnsi="Times New Roman"/>
                <w:sz w:val="20"/>
                <w:szCs w:val="20"/>
                <w:lang w:eastAsia="en-US"/>
              </w:rPr>
            </w:pPr>
            <w:r>
              <w:rPr>
                <w:rFonts w:ascii="Times New Roman" w:hAnsi="Times New Roman"/>
                <w:sz w:val="20"/>
                <w:szCs w:val="20"/>
                <w:lang w:eastAsia="en-US"/>
              </w:rPr>
              <w:t>х</w:t>
            </w:r>
          </w:p>
        </w:tc>
      </w:tr>
    </w:tbl>
    <w:p w:rsidR="004C584D" w:rsidRDefault="004C584D">
      <w:pPr>
        <w:spacing w:before="2" w:beforeAutospacing="0" w:after="4" w:afterAutospacing="0" w:line="240" w:lineRule="auto"/>
        <w:jc w:val="center"/>
        <w:rPr>
          <w:rFonts w:ascii="Times New Roman" w:hAnsi="Times New Roman"/>
          <w:b/>
          <w:sz w:val="28"/>
          <w:szCs w:val="28"/>
        </w:rPr>
      </w:pPr>
    </w:p>
    <w:p w:rsidR="004C584D" w:rsidRDefault="004C584D">
      <w:pPr>
        <w:spacing w:before="2" w:beforeAutospacing="0" w:after="4" w:afterAutospacing="0" w:line="240" w:lineRule="auto"/>
        <w:jc w:val="center"/>
        <w:rPr>
          <w:rFonts w:ascii="Times New Roman" w:hAnsi="Times New Roman"/>
          <w:b/>
          <w:sz w:val="28"/>
          <w:szCs w:val="28"/>
        </w:rPr>
      </w:pP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Раздел V</w:t>
      </w:r>
      <w:r>
        <w:rPr>
          <w:rFonts w:ascii="Times New Roman" w:hAnsi="Times New Roman"/>
          <w:b/>
          <w:sz w:val="28"/>
          <w:szCs w:val="28"/>
          <w:lang w:val="en-US"/>
        </w:rPr>
        <w:t>I</w:t>
      </w:r>
    </w:p>
    <w:p w:rsidR="004D19D2" w:rsidRDefault="00814902">
      <w:pPr>
        <w:spacing w:before="2" w:beforeAutospacing="0" w:after="4" w:afterAutospacing="0" w:line="240" w:lineRule="auto"/>
        <w:jc w:val="center"/>
        <w:rPr>
          <w:rFonts w:ascii="Times New Roman" w:hAnsi="Times New Roman"/>
          <w:b/>
          <w:sz w:val="28"/>
          <w:szCs w:val="28"/>
        </w:rPr>
      </w:pPr>
      <w:r>
        <w:rPr>
          <w:rFonts w:ascii="Times New Roman" w:hAnsi="Times New Roman"/>
          <w:b/>
          <w:sz w:val="28"/>
          <w:szCs w:val="28"/>
        </w:rPr>
        <w:t>Ожидаемые результаты реализации муниципальной программы</w:t>
      </w:r>
    </w:p>
    <w:p w:rsidR="004D19D2" w:rsidRDefault="004D19D2">
      <w:pPr>
        <w:spacing w:before="2" w:beforeAutospacing="0" w:after="4" w:afterAutospacing="0" w:line="240" w:lineRule="auto"/>
        <w:jc w:val="both"/>
        <w:rPr>
          <w:rFonts w:ascii="Times New Roman" w:hAnsi="Times New Roman"/>
          <w:b/>
          <w:sz w:val="28"/>
          <w:szCs w:val="28"/>
        </w:rPr>
      </w:pP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В результате реализации муниципальной программы «Социальная поддержка населения Калининского муниципального округа Тверской области» ожидается достижение следующего целевого показателя:</w:t>
      </w:r>
    </w:p>
    <w:p w:rsidR="004D19D2" w:rsidRDefault="00814902">
      <w:pPr>
        <w:spacing w:before="2" w:beforeAutospacing="0" w:after="4" w:afterAutospacing="0" w:line="240" w:lineRule="auto"/>
        <w:jc w:val="both"/>
        <w:rPr>
          <w:rFonts w:ascii="Times New Roman" w:hAnsi="Times New Roman"/>
          <w:sz w:val="28"/>
          <w:szCs w:val="28"/>
        </w:rPr>
      </w:pPr>
      <w:r>
        <w:rPr>
          <w:rFonts w:ascii="Times New Roman" w:hAnsi="Times New Roman"/>
          <w:sz w:val="28"/>
          <w:szCs w:val="28"/>
        </w:rPr>
        <w:t xml:space="preserve">          - обеспечение отдельных категорий граждан жилыми помещениями - </w:t>
      </w:r>
      <w:r w:rsidR="00FA025A">
        <w:rPr>
          <w:rFonts w:ascii="Times New Roman" w:hAnsi="Times New Roman"/>
          <w:sz w:val="28"/>
          <w:szCs w:val="28"/>
        </w:rPr>
        <w:t>4</w:t>
      </w:r>
      <w:r>
        <w:rPr>
          <w:rFonts w:ascii="Times New Roman" w:hAnsi="Times New Roman"/>
          <w:sz w:val="28"/>
          <w:szCs w:val="28"/>
        </w:rPr>
        <w:t>6 семей.</w:t>
      </w:r>
    </w:p>
    <w:p w:rsidR="004D19D2" w:rsidRDefault="00814902">
      <w:pPr>
        <w:spacing w:before="2" w:beforeAutospacing="0" w:after="4" w:afterAutospacing="0" w:line="240" w:lineRule="auto"/>
        <w:ind w:firstLine="708"/>
        <w:jc w:val="both"/>
        <w:rPr>
          <w:rFonts w:ascii="Times New Roman" w:hAnsi="Times New Roman"/>
          <w:sz w:val="28"/>
          <w:szCs w:val="28"/>
        </w:rPr>
      </w:pPr>
      <w:r>
        <w:rPr>
          <w:rFonts w:ascii="Times New Roman" w:hAnsi="Times New Roman"/>
          <w:sz w:val="28"/>
          <w:szCs w:val="28"/>
        </w:rPr>
        <w:t>- доля расходов, направленных на меры социальной поддержки социально-уязвимых категорий граждан - 100%.</w:t>
      </w: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center"/>
        <w:rPr>
          <w:rFonts w:ascii="Times New Roman" w:hAnsi="Times New Roman"/>
        </w:rPr>
      </w:pPr>
    </w:p>
    <w:p w:rsidR="004D19D2" w:rsidRDefault="004D19D2">
      <w:pPr>
        <w:jc w:val="both"/>
        <w:rPr>
          <w:rFonts w:ascii="Times New Roman" w:hAnsi="Times New Roman"/>
        </w:rPr>
      </w:pPr>
    </w:p>
    <w:p w:rsidR="004D19D2" w:rsidRDefault="004D19D2">
      <w:pPr>
        <w:jc w:val="center"/>
        <w:rPr>
          <w:rFonts w:ascii="Times New Roman" w:hAnsi="Times New Roman"/>
        </w:rPr>
      </w:pPr>
    </w:p>
    <w:p w:rsidR="004D19D2" w:rsidRDefault="004D19D2"/>
    <w:sectPr w:rsidR="004D19D2" w:rsidSect="004D19D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696" w:rsidRDefault="00AA2696">
      <w:pPr>
        <w:spacing w:line="240" w:lineRule="auto"/>
      </w:pPr>
      <w:r>
        <w:separator/>
      </w:r>
    </w:p>
  </w:endnote>
  <w:endnote w:type="continuationSeparator" w:id="1">
    <w:p w:rsidR="00AA2696" w:rsidRDefault="00AA26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696" w:rsidRDefault="00AA2696">
      <w:pPr>
        <w:spacing w:before="0" w:after="0"/>
      </w:pPr>
      <w:r>
        <w:separator/>
      </w:r>
    </w:p>
  </w:footnote>
  <w:footnote w:type="continuationSeparator" w:id="1">
    <w:p w:rsidR="00AA2696" w:rsidRDefault="00AA2696">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78CE76"/>
    <w:multiLevelType w:val="singleLevel"/>
    <w:tmpl w:val="D578CE76"/>
    <w:lvl w:ilvl="0">
      <w:start w:val="1"/>
      <w:numFmt w:val="decimal"/>
      <w:suff w:val="space"/>
      <w:lvlText w:val="%1."/>
      <w:lvlJc w:val="left"/>
    </w:lvl>
  </w:abstractNum>
  <w:abstractNum w:abstractNumId="1">
    <w:nsid w:val="DDE880FE"/>
    <w:multiLevelType w:val="singleLevel"/>
    <w:tmpl w:val="DDE880FE"/>
    <w:lvl w:ilvl="0">
      <w:start w:val="1"/>
      <w:numFmt w:val="decimal"/>
      <w:suff w:val="space"/>
      <w:lvlText w:val="%1)"/>
      <w:lvlJc w:val="left"/>
    </w:lvl>
  </w:abstractNum>
  <w:abstractNum w:abstractNumId="2">
    <w:nsid w:val="0F7E0F4C"/>
    <w:multiLevelType w:val="multilevel"/>
    <w:tmpl w:val="0F7E0F4C"/>
    <w:lvl w:ilvl="0">
      <w:start w:val="1"/>
      <w:numFmt w:val="decimal"/>
      <w:suff w:val="space"/>
      <w:lvlText w:val="%1."/>
      <w:lvlJc w:val="left"/>
      <w:pPr>
        <w:ind w:left="720" w:hanging="360"/>
      </w:pPr>
      <w:rPr>
        <w:rFonts w:ascii="Times New Roman" w:hAnsi="Times New Roman" w:cs="Times New Roman" w:hint="default"/>
      </w:rPr>
    </w:lvl>
    <w:lvl w:ilvl="1">
      <w:start w:val="1"/>
      <w:numFmt w:val="decimal"/>
      <w:suff w:val="space"/>
      <w:lvlText w:val="%1.%2."/>
      <w:lvlJc w:val="left"/>
      <w:pPr>
        <w:ind w:left="1440" w:hanging="360"/>
      </w:pPr>
      <w:rPr>
        <w:rFonts w:ascii="Times New Roman" w:hAnsi="Times New Roman" w:cs="Times New Roman" w:hint="default"/>
      </w:rPr>
    </w:lvl>
    <w:lvl w:ilvl="2">
      <w:start w:val="1"/>
      <w:numFmt w:val="decimal"/>
      <w:suff w:val="space"/>
      <w:lvlText w:val="%1.%2.%3."/>
      <w:lvlJc w:val="left"/>
      <w:pPr>
        <w:ind w:left="2160" w:hanging="360"/>
      </w:pPr>
      <w:rPr>
        <w:rFonts w:ascii="Times New Roman" w:hAnsi="Times New Roman" w:cs="Times New Roman" w:hint="default"/>
      </w:rPr>
    </w:lvl>
    <w:lvl w:ilvl="3">
      <w:start w:val="1"/>
      <w:numFmt w:val="decimal"/>
      <w:suff w:val="space"/>
      <w:lvlText w:val="%1.%2.%3.%4."/>
      <w:lvlJc w:val="left"/>
      <w:pPr>
        <w:ind w:left="2880" w:hanging="360"/>
      </w:pPr>
      <w:rPr>
        <w:rFonts w:ascii="Times New Roman" w:hAnsi="Times New Roman" w:cs="Times New Roman" w:hint="default"/>
      </w:rPr>
    </w:lvl>
    <w:lvl w:ilvl="4">
      <w:start w:val="1"/>
      <w:numFmt w:val="decimal"/>
      <w:suff w:val="space"/>
      <w:lvlText w:val="%1.%2.%3.%4.%5."/>
      <w:lvlJc w:val="left"/>
      <w:pPr>
        <w:ind w:left="3600" w:hanging="360"/>
      </w:pPr>
      <w:rPr>
        <w:rFonts w:ascii="Times New Roman" w:hAnsi="Times New Roman" w:cs="Times New Roman" w:hint="default"/>
      </w:rPr>
    </w:lvl>
    <w:lvl w:ilvl="5">
      <w:start w:val="1"/>
      <w:numFmt w:val="decimal"/>
      <w:suff w:val="space"/>
      <w:lvlText w:val="%1.%2.%3.%4.%5.%6."/>
      <w:lvlJc w:val="left"/>
      <w:pPr>
        <w:ind w:left="4320" w:hanging="360"/>
      </w:pPr>
      <w:rPr>
        <w:rFonts w:ascii="Times New Roman" w:hAnsi="Times New Roman" w:cs="Times New Roman" w:hint="default"/>
      </w:rPr>
    </w:lvl>
    <w:lvl w:ilvl="6">
      <w:start w:val="1"/>
      <w:numFmt w:val="decimal"/>
      <w:suff w:val="space"/>
      <w:lvlText w:val="%1.%2.%3.%4.%5.%6.%7."/>
      <w:lvlJc w:val="left"/>
      <w:pPr>
        <w:ind w:left="5040" w:hanging="360"/>
      </w:pPr>
      <w:rPr>
        <w:rFonts w:ascii="Times New Roman" w:hAnsi="Times New Roman" w:cs="Times New Roman" w:hint="default"/>
      </w:rPr>
    </w:lvl>
    <w:lvl w:ilvl="7">
      <w:start w:val="1"/>
      <w:numFmt w:val="decimal"/>
      <w:suff w:val="space"/>
      <w:lvlText w:val="%1.%2.%3.%4.%5.%6.%7.%8."/>
      <w:lvlJc w:val="left"/>
      <w:pPr>
        <w:ind w:left="5760" w:hanging="360"/>
      </w:pPr>
      <w:rPr>
        <w:rFonts w:ascii="Times New Roman" w:hAnsi="Times New Roman" w:cs="Times New Roman" w:hint="default"/>
      </w:rPr>
    </w:lvl>
    <w:lvl w:ilvl="8">
      <w:start w:val="1"/>
      <w:numFmt w:val="decimal"/>
      <w:suff w:val="space"/>
      <w:lvlText w:val="%1.%2.%3.%4.%5.%6.%7.%8.%9."/>
      <w:lvlJc w:val="left"/>
      <w:pPr>
        <w:ind w:left="6480" w:hanging="360"/>
      </w:pPr>
      <w:rPr>
        <w:rFonts w:ascii="Times New Roman" w:hAnsi="Times New Roman" w:cs="Times New Roman" w:hint="default"/>
      </w:rPr>
    </w:lvl>
  </w:abstractNum>
  <w:abstractNum w:abstractNumId="3">
    <w:nsid w:val="4ED23099"/>
    <w:multiLevelType w:val="singleLevel"/>
    <w:tmpl w:val="4ED23099"/>
    <w:lvl w:ilvl="0">
      <w:start w:val="1"/>
      <w:numFmt w:val="decimal"/>
      <w:suff w:val="space"/>
      <w:lvlText w:val="%1."/>
      <w:lvlJc w:val="left"/>
    </w:lvl>
  </w:abstractNum>
  <w:num w:numId="1">
    <w:abstractNumId w:val="0"/>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821CD7"/>
    <w:rsid w:val="00012103"/>
    <w:rsid w:val="0002165F"/>
    <w:rsid w:val="00031E3A"/>
    <w:rsid w:val="000371D9"/>
    <w:rsid w:val="00047CA8"/>
    <w:rsid w:val="00054811"/>
    <w:rsid w:val="000674EB"/>
    <w:rsid w:val="00073E36"/>
    <w:rsid w:val="00084E26"/>
    <w:rsid w:val="000A008D"/>
    <w:rsid w:val="000C1029"/>
    <w:rsid w:val="00110FFC"/>
    <w:rsid w:val="00114F34"/>
    <w:rsid w:val="00162C97"/>
    <w:rsid w:val="0018383E"/>
    <w:rsid w:val="001A6B20"/>
    <w:rsid w:val="001C2A84"/>
    <w:rsid w:val="002007AC"/>
    <w:rsid w:val="002061EE"/>
    <w:rsid w:val="0022347D"/>
    <w:rsid w:val="00226E9A"/>
    <w:rsid w:val="0025209B"/>
    <w:rsid w:val="00261C15"/>
    <w:rsid w:val="002660B6"/>
    <w:rsid w:val="00267DA4"/>
    <w:rsid w:val="002806F7"/>
    <w:rsid w:val="00281FAB"/>
    <w:rsid w:val="00286428"/>
    <w:rsid w:val="002A6913"/>
    <w:rsid w:val="002B1FF2"/>
    <w:rsid w:val="002E477E"/>
    <w:rsid w:val="002E7397"/>
    <w:rsid w:val="00305A32"/>
    <w:rsid w:val="00323EC2"/>
    <w:rsid w:val="00350A3D"/>
    <w:rsid w:val="003B1F7E"/>
    <w:rsid w:val="003C0363"/>
    <w:rsid w:val="003C62FF"/>
    <w:rsid w:val="003D2C77"/>
    <w:rsid w:val="003E6B79"/>
    <w:rsid w:val="003F0396"/>
    <w:rsid w:val="003F3EA1"/>
    <w:rsid w:val="00451AAB"/>
    <w:rsid w:val="00452001"/>
    <w:rsid w:val="00465A85"/>
    <w:rsid w:val="00493C62"/>
    <w:rsid w:val="004977D9"/>
    <w:rsid w:val="004C2255"/>
    <w:rsid w:val="004C2FE3"/>
    <w:rsid w:val="004C584D"/>
    <w:rsid w:val="004D19D2"/>
    <w:rsid w:val="004D1F5A"/>
    <w:rsid w:val="004D2628"/>
    <w:rsid w:val="004D64D8"/>
    <w:rsid w:val="005528FE"/>
    <w:rsid w:val="00582B32"/>
    <w:rsid w:val="00592D3F"/>
    <w:rsid w:val="0059382C"/>
    <w:rsid w:val="005D68ED"/>
    <w:rsid w:val="005E3C21"/>
    <w:rsid w:val="005E6C87"/>
    <w:rsid w:val="005F1520"/>
    <w:rsid w:val="00602C5E"/>
    <w:rsid w:val="00605CA8"/>
    <w:rsid w:val="00607559"/>
    <w:rsid w:val="00617531"/>
    <w:rsid w:val="006274EA"/>
    <w:rsid w:val="00632D88"/>
    <w:rsid w:val="00640C91"/>
    <w:rsid w:val="00677AD2"/>
    <w:rsid w:val="00682130"/>
    <w:rsid w:val="006850CF"/>
    <w:rsid w:val="006C58CB"/>
    <w:rsid w:val="006D45F0"/>
    <w:rsid w:val="006E177B"/>
    <w:rsid w:val="006F2F01"/>
    <w:rsid w:val="00735038"/>
    <w:rsid w:val="00735CAB"/>
    <w:rsid w:val="00735EEB"/>
    <w:rsid w:val="00750621"/>
    <w:rsid w:val="00755AC3"/>
    <w:rsid w:val="007822B3"/>
    <w:rsid w:val="007D5219"/>
    <w:rsid w:val="007E39D6"/>
    <w:rsid w:val="007E76EF"/>
    <w:rsid w:val="00814616"/>
    <w:rsid w:val="00814902"/>
    <w:rsid w:val="00817DB8"/>
    <w:rsid w:val="00821B0C"/>
    <w:rsid w:val="00821CD7"/>
    <w:rsid w:val="008269A2"/>
    <w:rsid w:val="00837435"/>
    <w:rsid w:val="00843AA6"/>
    <w:rsid w:val="008444A1"/>
    <w:rsid w:val="00847EC4"/>
    <w:rsid w:val="00854535"/>
    <w:rsid w:val="00861F8C"/>
    <w:rsid w:val="00866710"/>
    <w:rsid w:val="00870466"/>
    <w:rsid w:val="008746C9"/>
    <w:rsid w:val="00877337"/>
    <w:rsid w:val="0089403A"/>
    <w:rsid w:val="008D1C9B"/>
    <w:rsid w:val="009049FB"/>
    <w:rsid w:val="00941040"/>
    <w:rsid w:val="0095777A"/>
    <w:rsid w:val="009623A9"/>
    <w:rsid w:val="00980679"/>
    <w:rsid w:val="0099016F"/>
    <w:rsid w:val="009C3903"/>
    <w:rsid w:val="009F7F72"/>
    <w:rsid w:val="00A02A69"/>
    <w:rsid w:val="00A20459"/>
    <w:rsid w:val="00A2642E"/>
    <w:rsid w:val="00A7641E"/>
    <w:rsid w:val="00A92573"/>
    <w:rsid w:val="00AA2696"/>
    <w:rsid w:val="00AE3AD3"/>
    <w:rsid w:val="00B046B7"/>
    <w:rsid w:val="00B11CA9"/>
    <w:rsid w:val="00B66F0C"/>
    <w:rsid w:val="00B81589"/>
    <w:rsid w:val="00B916A1"/>
    <w:rsid w:val="00BA4EB6"/>
    <w:rsid w:val="00BB4F63"/>
    <w:rsid w:val="00BC3881"/>
    <w:rsid w:val="00BC3E27"/>
    <w:rsid w:val="00BD3655"/>
    <w:rsid w:val="00BD3A85"/>
    <w:rsid w:val="00BD40E0"/>
    <w:rsid w:val="00BE0004"/>
    <w:rsid w:val="00C05EF1"/>
    <w:rsid w:val="00C129B9"/>
    <w:rsid w:val="00C207B6"/>
    <w:rsid w:val="00C521E0"/>
    <w:rsid w:val="00C83AAD"/>
    <w:rsid w:val="00CC00E1"/>
    <w:rsid w:val="00D11242"/>
    <w:rsid w:val="00DA653B"/>
    <w:rsid w:val="00DF15FF"/>
    <w:rsid w:val="00DF385E"/>
    <w:rsid w:val="00E25943"/>
    <w:rsid w:val="00E27CD5"/>
    <w:rsid w:val="00E42821"/>
    <w:rsid w:val="00EB30A8"/>
    <w:rsid w:val="00EC000B"/>
    <w:rsid w:val="00EC5CC9"/>
    <w:rsid w:val="00EC6D00"/>
    <w:rsid w:val="00ED65C5"/>
    <w:rsid w:val="00ED667D"/>
    <w:rsid w:val="00F066A9"/>
    <w:rsid w:val="00F17885"/>
    <w:rsid w:val="00F33A6C"/>
    <w:rsid w:val="00F3508E"/>
    <w:rsid w:val="00F40710"/>
    <w:rsid w:val="00F45FFF"/>
    <w:rsid w:val="00F67873"/>
    <w:rsid w:val="00F701A6"/>
    <w:rsid w:val="00F864E1"/>
    <w:rsid w:val="00FA025A"/>
    <w:rsid w:val="00FB46DF"/>
    <w:rsid w:val="00FE7FB0"/>
    <w:rsid w:val="015441BC"/>
    <w:rsid w:val="01667B46"/>
    <w:rsid w:val="017333E3"/>
    <w:rsid w:val="019D756B"/>
    <w:rsid w:val="01D86637"/>
    <w:rsid w:val="021A3610"/>
    <w:rsid w:val="02713324"/>
    <w:rsid w:val="03881727"/>
    <w:rsid w:val="042B5EE3"/>
    <w:rsid w:val="046702C7"/>
    <w:rsid w:val="05D7519E"/>
    <w:rsid w:val="05F354CF"/>
    <w:rsid w:val="063375D9"/>
    <w:rsid w:val="06D21302"/>
    <w:rsid w:val="07494A89"/>
    <w:rsid w:val="07CC1DB5"/>
    <w:rsid w:val="080959BA"/>
    <w:rsid w:val="0835248C"/>
    <w:rsid w:val="089922AB"/>
    <w:rsid w:val="0899783B"/>
    <w:rsid w:val="089B5FAD"/>
    <w:rsid w:val="08AB6853"/>
    <w:rsid w:val="091308EF"/>
    <w:rsid w:val="093B3CB1"/>
    <w:rsid w:val="0B1D17F9"/>
    <w:rsid w:val="0CA352C8"/>
    <w:rsid w:val="0DCD1A7C"/>
    <w:rsid w:val="0DF55F95"/>
    <w:rsid w:val="0ED92CE9"/>
    <w:rsid w:val="0F1B3A24"/>
    <w:rsid w:val="10E904CB"/>
    <w:rsid w:val="113700F4"/>
    <w:rsid w:val="113C3944"/>
    <w:rsid w:val="121F6852"/>
    <w:rsid w:val="123D40FC"/>
    <w:rsid w:val="1419047F"/>
    <w:rsid w:val="14BA370F"/>
    <w:rsid w:val="14C57B84"/>
    <w:rsid w:val="14D26837"/>
    <w:rsid w:val="157E5BC8"/>
    <w:rsid w:val="161D0DD8"/>
    <w:rsid w:val="166F2786"/>
    <w:rsid w:val="16810AFC"/>
    <w:rsid w:val="170765F2"/>
    <w:rsid w:val="171A3FF4"/>
    <w:rsid w:val="17A43ACA"/>
    <w:rsid w:val="182A4B3C"/>
    <w:rsid w:val="188F7558"/>
    <w:rsid w:val="18AA2C88"/>
    <w:rsid w:val="18E36FE2"/>
    <w:rsid w:val="19576FA0"/>
    <w:rsid w:val="19E33968"/>
    <w:rsid w:val="1A555BBE"/>
    <w:rsid w:val="1ADE3924"/>
    <w:rsid w:val="1AF2027B"/>
    <w:rsid w:val="1B9405AB"/>
    <w:rsid w:val="1C295E94"/>
    <w:rsid w:val="1C5F18D2"/>
    <w:rsid w:val="1CA54978"/>
    <w:rsid w:val="1E0E11DD"/>
    <w:rsid w:val="1E783004"/>
    <w:rsid w:val="1EF45FD8"/>
    <w:rsid w:val="1F267C5E"/>
    <w:rsid w:val="1F5514F4"/>
    <w:rsid w:val="1F5E4382"/>
    <w:rsid w:val="1FCC2438"/>
    <w:rsid w:val="20927281"/>
    <w:rsid w:val="20B90CD6"/>
    <w:rsid w:val="20D66081"/>
    <w:rsid w:val="21F03622"/>
    <w:rsid w:val="22950406"/>
    <w:rsid w:val="23C32038"/>
    <w:rsid w:val="23EC298D"/>
    <w:rsid w:val="24287D7C"/>
    <w:rsid w:val="24CD1E9C"/>
    <w:rsid w:val="24FD3C7C"/>
    <w:rsid w:val="251C657C"/>
    <w:rsid w:val="263B5F44"/>
    <w:rsid w:val="26C879CF"/>
    <w:rsid w:val="27705025"/>
    <w:rsid w:val="27A6429D"/>
    <w:rsid w:val="27C933D0"/>
    <w:rsid w:val="27E54B82"/>
    <w:rsid w:val="27ED736F"/>
    <w:rsid w:val="29413973"/>
    <w:rsid w:val="2AF50EB8"/>
    <w:rsid w:val="2B536F21"/>
    <w:rsid w:val="2CB325CB"/>
    <w:rsid w:val="2E0E3B14"/>
    <w:rsid w:val="2E951A67"/>
    <w:rsid w:val="2F3E0970"/>
    <w:rsid w:val="314C684A"/>
    <w:rsid w:val="31B26B10"/>
    <w:rsid w:val="323629ED"/>
    <w:rsid w:val="32957E95"/>
    <w:rsid w:val="34184207"/>
    <w:rsid w:val="343146E6"/>
    <w:rsid w:val="343C67F2"/>
    <w:rsid w:val="344F68DF"/>
    <w:rsid w:val="35365A59"/>
    <w:rsid w:val="35B00755"/>
    <w:rsid w:val="385A2F9E"/>
    <w:rsid w:val="38AE488C"/>
    <w:rsid w:val="3C140437"/>
    <w:rsid w:val="3CC73AC6"/>
    <w:rsid w:val="3CDE19EA"/>
    <w:rsid w:val="3DA13429"/>
    <w:rsid w:val="3E863931"/>
    <w:rsid w:val="3EDA3AA2"/>
    <w:rsid w:val="3FDD07D5"/>
    <w:rsid w:val="40C60753"/>
    <w:rsid w:val="40E23A1F"/>
    <w:rsid w:val="412D2921"/>
    <w:rsid w:val="41515B5E"/>
    <w:rsid w:val="41913028"/>
    <w:rsid w:val="41F33743"/>
    <w:rsid w:val="41F86150"/>
    <w:rsid w:val="43CF3C14"/>
    <w:rsid w:val="445A1933"/>
    <w:rsid w:val="44B96796"/>
    <w:rsid w:val="44C2225C"/>
    <w:rsid w:val="451900C5"/>
    <w:rsid w:val="45FD57EB"/>
    <w:rsid w:val="46EC4441"/>
    <w:rsid w:val="47E01C71"/>
    <w:rsid w:val="4A570604"/>
    <w:rsid w:val="4A6C027D"/>
    <w:rsid w:val="4C1D6C6B"/>
    <w:rsid w:val="4C3F3A33"/>
    <w:rsid w:val="4D01600E"/>
    <w:rsid w:val="4D372C3B"/>
    <w:rsid w:val="4DF22929"/>
    <w:rsid w:val="4E104023"/>
    <w:rsid w:val="4E3C24E9"/>
    <w:rsid w:val="4F9C77F0"/>
    <w:rsid w:val="508B5D96"/>
    <w:rsid w:val="522D519C"/>
    <w:rsid w:val="53275E79"/>
    <w:rsid w:val="54B113CD"/>
    <w:rsid w:val="54F12EE7"/>
    <w:rsid w:val="552227BC"/>
    <w:rsid w:val="552611C2"/>
    <w:rsid w:val="553F283E"/>
    <w:rsid w:val="589F42AA"/>
    <w:rsid w:val="59181A34"/>
    <w:rsid w:val="591B20C2"/>
    <w:rsid w:val="599570DE"/>
    <w:rsid w:val="59FF5517"/>
    <w:rsid w:val="5A554343"/>
    <w:rsid w:val="5AA759DC"/>
    <w:rsid w:val="5AEF2EBC"/>
    <w:rsid w:val="5B063E3B"/>
    <w:rsid w:val="5B2870CB"/>
    <w:rsid w:val="5B45130C"/>
    <w:rsid w:val="5B793987"/>
    <w:rsid w:val="5BFC60C7"/>
    <w:rsid w:val="5CCA6C5D"/>
    <w:rsid w:val="5D9535FE"/>
    <w:rsid w:val="609C420E"/>
    <w:rsid w:val="60AA647E"/>
    <w:rsid w:val="62891C50"/>
    <w:rsid w:val="63445E7C"/>
    <w:rsid w:val="63E547BF"/>
    <w:rsid w:val="65980E9D"/>
    <w:rsid w:val="65A86160"/>
    <w:rsid w:val="665C6DFC"/>
    <w:rsid w:val="666D2919"/>
    <w:rsid w:val="66D35B41"/>
    <w:rsid w:val="67084D16"/>
    <w:rsid w:val="673920C9"/>
    <w:rsid w:val="67917B37"/>
    <w:rsid w:val="696A00A6"/>
    <w:rsid w:val="69B30178"/>
    <w:rsid w:val="69D77C77"/>
    <w:rsid w:val="6A202D2A"/>
    <w:rsid w:val="6A7556BF"/>
    <w:rsid w:val="6BB17B90"/>
    <w:rsid w:val="6C0E025D"/>
    <w:rsid w:val="6CA1207A"/>
    <w:rsid w:val="6D851995"/>
    <w:rsid w:val="6E842F5E"/>
    <w:rsid w:val="6ED74A15"/>
    <w:rsid w:val="6EED0DE1"/>
    <w:rsid w:val="6F121DEB"/>
    <w:rsid w:val="6F666DD4"/>
    <w:rsid w:val="70A924A5"/>
    <w:rsid w:val="71C17812"/>
    <w:rsid w:val="71E3231E"/>
    <w:rsid w:val="723E077B"/>
    <w:rsid w:val="730119D2"/>
    <w:rsid w:val="732A167E"/>
    <w:rsid w:val="73BD06EB"/>
    <w:rsid w:val="75DA47EA"/>
    <w:rsid w:val="765A4D38"/>
    <w:rsid w:val="76CB62F1"/>
    <w:rsid w:val="779C2758"/>
    <w:rsid w:val="79B34537"/>
    <w:rsid w:val="7AA068C6"/>
    <w:rsid w:val="7B1D660B"/>
    <w:rsid w:val="7B7B25EB"/>
    <w:rsid w:val="7BCA1CB5"/>
    <w:rsid w:val="7BF64053"/>
    <w:rsid w:val="7C7115AB"/>
    <w:rsid w:val="7C882F09"/>
    <w:rsid w:val="7DAA0BF2"/>
    <w:rsid w:val="7DDD3FA0"/>
    <w:rsid w:val="7EA05037"/>
    <w:rsid w:val="7EA65BE9"/>
    <w:rsid w:val="7ED2187F"/>
    <w:rsid w:val="7F4E4D9E"/>
    <w:rsid w:val="7FCA4F35"/>
    <w:rsid w:val="7FF31B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9D2"/>
    <w:pPr>
      <w:spacing w:before="100" w:beforeAutospacing="1" w:after="100" w:afterAutospacing="1" w:line="273" w:lineRule="auto"/>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D19D2"/>
    <w:pPr>
      <w:spacing w:before="0" w:after="0" w:line="240" w:lineRule="auto"/>
    </w:pPr>
    <w:rPr>
      <w:rFonts w:ascii="Tahoma" w:hAnsi="Tahoma" w:cs="Tahoma"/>
      <w:sz w:val="16"/>
      <w:szCs w:val="16"/>
    </w:rPr>
  </w:style>
  <w:style w:type="character" w:styleId="a5">
    <w:name w:val="Hyperlink"/>
    <w:basedOn w:val="a0"/>
    <w:uiPriority w:val="99"/>
    <w:unhideWhenUsed/>
    <w:qFormat/>
    <w:rsid w:val="004D19D2"/>
    <w:rPr>
      <w:color w:val="0000FF" w:themeColor="hyperlink"/>
      <w:u w:val="single"/>
    </w:rPr>
  </w:style>
  <w:style w:type="paragraph" w:styleId="a6">
    <w:name w:val="Normal (Web)"/>
    <w:basedOn w:val="a"/>
    <w:uiPriority w:val="99"/>
    <w:unhideWhenUsed/>
    <w:qFormat/>
    <w:rsid w:val="004D19D2"/>
  </w:style>
  <w:style w:type="table" w:styleId="a7">
    <w:name w:val="Table Grid"/>
    <w:basedOn w:val="a1"/>
    <w:uiPriority w:val="99"/>
    <w:unhideWhenUsed/>
    <w:qFormat/>
    <w:rsid w:val="004D19D2"/>
    <w:rPr>
      <w:rFonts w:eastAsia="Times New Roman"/>
    </w:rPr>
    <w:tblPr>
      <w:tblInd w:w="0" w:type="dxa"/>
      <w:tblCellMar>
        <w:top w:w="0" w:type="dxa"/>
        <w:left w:w="0" w:type="dxa"/>
        <w:bottom w:w="0" w:type="dxa"/>
        <w:right w:w="0" w:type="dxa"/>
      </w:tblCellMar>
    </w:tblPr>
  </w:style>
  <w:style w:type="paragraph" w:customStyle="1" w:styleId="1">
    <w:name w:val="Абзац списка1"/>
    <w:basedOn w:val="a"/>
    <w:qFormat/>
    <w:rsid w:val="004D19D2"/>
    <w:pPr>
      <w:contextualSpacing/>
    </w:pPr>
  </w:style>
  <w:style w:type="character" w:customStyle="1" w:styleId="a4">
    <w:name w:val="Текст выноски Знак"/>
    <w:basedOn w:val="a0"/>
    <w:link w:val="a3"/>
    <w:uiPriority w:val="99"/>
    <w:semiHidden/>
    <w:qFormat/>
    <w:rsid w:val="004D19D2"/>
    <w:rPr>
      <w:rFonts w:ascii="Tahoma" w:eastAsia="SimSun" w:hAnsi="Tahoma" w:cs="Tahoma"/>
      <w:sz w:val="16"/>
      <w:szCs w:val="16"/>
      <w:lang w:eastAsia="ru-RU"/>
    </w:rPr>
  </w:style>
  <w:style w:type="paragraph" w:customStyle="1" w:styleId="ConsPlusNormal">
    <w:name w:val="ConsPlusNormal"/>
    <w:uiPriority w:val="99"/>
    <w:qFormat/>
    <w:rsid w:val="004D19D2"/>
    <w:pPr>
      <w:widowControl w:val="0"/>
      <w:autoSpaceDE w:val="0"/>
      <w:autoSpaceDN w:val="0"/>
    </w:pPr>
    <w:rPr>
      <w:rFonts w:ascii="Calibri" w:eastAsia="Times New Roman" w:hAnsi="Calibri" w:cs="Calibri"/>
      <w:sz w:val="22"/>
    </w:rPr>
  </w:style>
  <w:style w:type="paragraph" w:customStyle="1" w:styleId="consplusnormal0">
    <w:name w:val="consplusnormal"/>
    <w:basedOn w:val="a"/>
    <w:qFormat/>
    <w:rsid w:val="004D19D2"/>
  </w:style>
</w:styles>
</file>

<file path=word/webSettings.xml><?xml version="1.0" encoding="utf-8"?>
<w:webSettings xmlns:r="http://schemas.openxmlformats.org/officeDocument/2006/relationships" xmlns:w="http://schemas.openxmlformats.org/wordprocessingml/2006/main">
  <w:divs>
    <w:div w:id="19779089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inmp69.ru/np-baza/1%20%D0%9F%D1%80-%D0%BC%D0%BC%D0%B0%20%D0%9C%D0%BE%D0%BB%D0%BE%D0%B4%D0%B5%D0%B6%D1%8C%20%D0%92%D0%B5%D1%80%D1%85%D0%BD%D0%B5%D0%B2%D0%BE%D0%BB%D0%B6%D1%8C%D1%8F%20%D0%BD%D0%B0%202021-2026%D0%B3%D0%B3.rt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17</Pages>
  <Words>3847</Words>
  <Characters>21932</Characters>
  <Application>Microsoft Office Word</Application>
  <DocSecurity>0</DocSecurity>
  <Lines>182</Lines>
  <Paragraphs>51</Paragraphs>
  <ScaleCrop>false</ScaleCrop>
  <Company/>
  <LinksUpToDate>false</LinksUpToDate>
  <CharactersWithSpaces>25728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sokolova.is</dc:creator>
  <cp:lastModifiedBy>Соколова Ирина Сергеевна</cp:lastModifiedBy>
  <cp:revision>222</cp:revision>
  <cp:lastPrinted>2025-08-28T05:48:00Z</cp:lastPrinted>
  <dcterms:created xsi:type="dcterms:W3CDTF">2024-06-06T07:22:00Z</dcterms:created>
  <dcterms:modified xsi:type="dcterms:W3CDTF">2025-10-06T08:32:00Z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FA213ED0556D4619920B829401D92666_12</vt:lpwstr>
  </property>
</Properties>
</file>